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Проект </w:t>
      </w:r>
    </w:p>
    <w:p>
      <w:pPr>
        <w:pStyle w:val="FORMATTEXT"/>
        <w:tabs>
          <w:tab w:val="clear" w:pos="720"/>
          <w:tab w:val="left" w:pos="0" w:leader="none"/>
          <w:tab w:val="right" w:pos="9639" w:leader="none"/>
        </w:tabs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ПРАВИТЕЛЬСТВО УЛЬЯНОВСКОЙ ОБЛАСТИ</w:t>
      </w:r>
    </w:p>
    <w:p>
      <w:pPr>
        <w:pStyle w:val="FORMATTEXT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П О С Т А Н О В Л Е Н И Е</w:t>
      </w:r>
    </w:p>
    <w:p>
      <w:pPr>
        <w:pStyle w:val="FORMATTEXT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_______________</w:t>
        <w:tab/>
        <w:tab/>
        <w:tab/>
        <w:tab/>
        <w:tab/>
        <w:tab/>
        <w:tab/>
        <w:tab/>
        <w:tab/>
        <w:t xml:space="preserve">         № _____</w:t>
      </w:r>
    </w:p>
    <w:p>
      <w:pPr>
        <w:pStyle w:val="FORMATTEXT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отдельные нормативные правовые акты </w:t>
      </w:r>
    </w:p>
    <w:p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Правительства Ульяновской области </w:t>
      </w:r>
    </w:p>
    <w:p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1. Внести в Правила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растениеводства, утверждённые </w:t>
      </w:r>
      <w:r>
        <w:rPr>
          <w:rFonts w:cs="Times New Roman" w:ascii="PT Astra Serif" w:hAnsi="PT Astra Serif"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Правительства Ульяновской области</w:t>
        <w:br/>
        <w:t xml:space="preserve">от 06.03.2014 № 83-П «О Правилах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 растениеводства», 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highlight w:val="yellow"/>
          <w:lang w:eastAsia="en-US"/>
        </w:rPr>
        <w:t xml:space="preserve"> 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следующие изменения</w:t>
      </w:r>
      <w:r>
        <w:rPr>
          <w:rFonts w:cs="Times New Roman" w:ascii="PT Astra Serif" w:hAnsi="PT Astra Serif"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1) в пункте 4: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а) подпункт 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«1)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у сельскохозяйственного товаропроизводителя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</w:t>
        <w:br/>
        <w:t>а у сельскохозяйственного товаропроизводителя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–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</w:t>
      </w:r>
      <w:bookmarkStart w:id="0" w:name="_GoBack1"/>
      <w:bookmarkEnd w:id="0"/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подпункт 5 после слов «юридическим лицом,» дополнить словом «либо»;</w:t>
      </w:r>
    </w:p>
    <w:p>
      <w:pPr>
        <w:sectPr>
          <w:type w:val="nextPage"/>
          <w:pgSz w:w="11906" w:h="16838"/>
          <w:pgMar w:left="1732" w:right="533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в подпункте 2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пункта 6 слова «содержащую сведения о фамилиях, именах и отчествах (о последних - в случае их наличия) указанных лиц, датах</w:t>
        <w:br/>
        <w:t xml:space="preserve"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заявителем - юридическим лицом)» заменить словами «составленную по форме, утверждённой правовым актом Министерства, содержащую сведения</w:t>
        <w:br/>
        <w:t>о фамилиях, именах и отчествах (о последних - в случае их наличия) указанных лиц, датах и местах их рождения, наименованиях замещаемых ими должностей, к которой прилагаются документы, подтверждающие согласие указанных</w:t>
        <w:br/>
        <w:t>в данной справке лиц на обработку их персональных данных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3) пункт 15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«15. 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  <w:br/>
        <w:t>в Министерство с заявлением до 25 декабря текущего финансового года</w:t>
        <w:br/>
        <w:t xml:space="preserve">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с абзацем вторым</w:t>
      </w:r>
      <w:r>
        <w:rPr>
          <w:rFonts w:eastAsia="Calibri" w:cs="PT Astra Serif" w:ascii="PT Astra Serif" w:hAnsi="PT Astra Serif" w:eastAsiaTheme="minorHAnsi"/>
          <w:color w:val="C9211E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 xml:space="preserve"> пункта 23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4) в пункте 18 слова «15 января года» заменить словами «10 рабочего</w:t>
        <w:br/>
        <w:t>дня первого месяца года» и дополнить его после слова «достижении»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5) абзац третий пункта 20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6) абзац второй пункта 21 после слова «достижении» дополнить словом «значения».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2.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свиноводства, птицеводства и скотоводства, утверждённые </w:t>
      </w:r>
      <w:r>
        <w:rPr>
          <w:rFonts w:cs="Times New Roman" w:ascii="PT Astra Serif" w:hAnsi="PT Astra Serif"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Правительства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  <w:br/>
        <w:t xml:space="preserve">с развитием свиноводства, птицеводства и скотоводства», 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следующие изменения</w:t>
      </w:r>
      <w:r>
        <w:rPr>
          <w:rFonts w:cs="Times New Roman" w:ascii="PT Astra Serif" w:hAnsi="PT Astra Serif"/>
          <w:color w:val="000000"/>
          <w:sz w:val="28"/>
          <w:szCs w:val="28"/>
        </w:rPr>
        <w:t>:</w:t>
      </w:r>
      <w:r>
        <w:br w:type="page"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1) в подпункте 6.1 пункта 6: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а) подпункт 6.1.1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«6.1.1.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У сельскохозяйственного товаропроизводителя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</w:t>
        <w:br/>
        <w:t>а у сельскохозяйственного товаропроизводителя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–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</w:t>
      </w:r>
      <w:bookmarkStart w:id="1" w:name="_GoBack11"/>
      <w:bookmarkEnd w:id="1"/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областью.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в подпункте 6.1.5 слово «и» заменить словом «либо»;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в подпункте 3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пункта 8 слова «содержащую сведения о фамилиях, именах и отчествах (о последних –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– юридическим лицом)» заменить словами «составленную</w:t>
        <w:br/>
        <w:t>по форме, утверждённой правовым актом Министерства, содержащую сведения о фамилиях, именах и отчествах (о последних – в случае их наличия) указанных лиц, датах и местах их рождения, наименованиях замещаемых ими должностей, к которой прилагаются документы, подтверждающие согласие указанных</w:t>
        <w:br/>
        <w:t>в данной справке лиц на обработку их персональных данных (представляется заявителем –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3) пункт 17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«17. 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  <w:br/>
        <w:t>в Министерство с заявлением до 25 декабря текущего финансового года</w:t>
        <w:br/>
        <w:t xml:space="preserve">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– получатели субсидий), в соответствии 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с подпунктом 1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 xml:space="preserve"> пункта 25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4) в пункте 20: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 xml:space="preserve">а) в абзаце первом слова «15 января года» заменить словами «10 рабочего дня первого месяца года» и дополнить его после слова «достижении» словом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«значений»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б) в абзаце втором слова «результата» заменить словами «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значений результатов»;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 xml:space="preserve">в) абзац шестой 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после слова «достижении» дополнить словом «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значений»;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5) абзац третий пункта 22 после слова «достижении» дополнить словом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«значений»;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6)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абзац второй пункта 23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после слова «достижении» дополнить словом «значений».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3. Внести в Правила предоставления хозяйствующим субъектам субсидий из областного бюджета Ульяновской области в целях возмещения части</w:t>
        <w:br/>
        <w:t xml:space="preserve">их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/>
          <w:sz w:val="28"/>
        </w:rPr>
        <w:t>от 06.03.2014 № 85-П «Об утверждении Правил предоставления хозяйствующим субъектам субсидий из областного бюджета Ульяновской области в целях возмещения части их затрат, связанных</w:t>
        <w:br/>
        <w:t xml:space="preserve">с развитием экономической деятельности в области растениеводства, животноводства и рыбоводства, включая переработку продукции рыбоводства», 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следующие изменения</w:t>
      </w:r>
      <w:r>
        <w:rPr>
          <w:rFonts w:cs="Times New Roman" w:ascii="PT Astra Serif" w:hAnsi="PT Astra Serif"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1) подпункт 5</w:t>
      </w:r>
      <w:r>
        <w:rPr>
          <w:rFonts w:cs="Times New Roman"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пункта 5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после слов «юридическим лицом,» дополнить словом «либо»;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в подпункте 5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пункта 7 слова 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- юридическим лицом)» заменить словами «составленную по форме, утверждённой правовым актом Министерства, содержащую сведения</w:t>
        <w:br/>
        <w:t>о фамилиях, именах и отчествах (о последних - в случае их наличия) указанных лиц, датах и местах их рождения, наименованиях замещаемых ими должностей, к которой прилагаются документы, подтверждающие согласие указанных</w:t>
        <w:br/>
        <w:t>в данной справке лиц на обработку их персональных данных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3) в подпункте «г» подпункта 5 пункта 11 слова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«15 января года» заменить словами «10 рабочего дня первого месяца года»;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4) пункт 16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«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16. 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  <w:br/>
        <w:t>в Министерство с заявлением до 25 декабря текущего финансового года</w:t>
        <w:br/>
        <w:t xml:space="preserve">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с абзацем третьим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 xml:space="preserve"> пункта 20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5) в пункте 17</w:t>
      </w:r>
      <w:r>
        <w:rPr>
          <w:rFonts w:eastAsia="Calibri" w:cs="PT Astra Serif" w:ascii="PT Astra Serif" w:hAnsi="PT Astra Serif"/>
          <w:color w:val="000000"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: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а) в абзаце первом слова 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«15 января года» заменить словами «10 рабочего дня первого месяца года», слова «результата (результатов)» заменить словами «значения результата (значений результатов)»;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б) в абзаце втором слова «результата (результатов)» заменить словами «значения результата (значений результатов)»;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6) в абзаце втором пункта 19 слова «результата (результатов)» заменить словами «значения результата (значений результатов)»;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7) в абзаце шестом пункта 19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vertAlign w:val="superscript"/>
          <w:lang w:eastAsia="en-US"/>
        </w:rPr>
        <w:t>1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 xml:space="preserve"> слова «результата (результатов)» заменить словами «значения результата (значений результатов)».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4.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с уплатой страховых премий,</w:t>
        <w:br/>
        <w:t>начисленных по договорам сельскохозяйственного страхования в области</w:t>
        <w:br/>
        <w:t>растениеводства, животноводства и товарной аквакультуры (товарного</w:t>
        <w:br/>
        <w:t>рыбоводства)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, утверждённые </w:t>
      </w:r>
      <w:r>
        <w:rPr>
          <w:rFonts w:cs="Times New Roman" w:ascii="PT Astra Serif" w:hAnsi="PT Astra Serif"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Правительства Ульяновской</w:t>
        <w:br/>
        <w:t>области от 06.03.2014 № 86-П «Об утверждении Правил предоставления</w:t>
        <w:br/>
        <w:t>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</w:t>
        <w:br/>
        <w:t>страхования в области растениеводства, животноводства и товарной</w:t>
        <w:br/>
        <w:t>аквакультуры (товарного рыбоводства)», следующие изменения: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1)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в подпункте 8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пункта 10 слова 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</w:t>
        <w:br/>
        <w:t>заявителем - юридическим лицом)» заменить словами «составленную по форме, утверждённой правовым актом Министерства, содержащую сведения</w:t>
        <w:br/>
        <w:t>о фамилиях, именах и отчествах (о последних – в случае их наличия) указанных лиц, датах и местах их рождения, наименованиях замещаемых ими должностей, к которой прилагаются документы, подтверждающие согласие указанных</w:t>
        <w:br/>
        <w:t>в данной справке лиц на обработку их персональных данных (представляется заявителем - юридическим лицом)»;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2) в подпункте 1 пункта 19 слово «подачи» заменить словом «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представления</w:t>
      </w:r>
      <w:r>
        <w:rPr>
          <w:rFonts w:cs="Times New Roman" w:ascii="PT Astra Serif" w:hAnsi="PT Astra Serif"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 xml:space="preserve">3) 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>в пункте 20</w:t>
      </w:r>
      <w:r>
        <w:rPr>
          <w:rFonts w:eastAsia="Calibri" w:cs="PT Astra Serif" w:ascii="PT Astra Serif" w:hAnsi="PT Astra Serif"/>
          <w:color w:val="000000"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/>
          <w:color w:val="000000"/>
          <w:sz w:val="28"/>
          <w:szCs w:val="28"/>
          <w:lang w:eastAsia="en-US"/>
        </w:rPr>
        <w:t xml:space="preserve"> слова 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 xml:space="preserve">«15 января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года» заменить словами «10 рабочего дня первого месяца года» и дополнить его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 xml:space="preserve"> после слова «достижении» словом «значения».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5. Внести в Правил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</w:t>
        <w:br/>
        <w:t xml:space="preserve">и займам, полученным в сельскохозяйственных кредитных потребительских кооперативах,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</w:t>
      </w:r>
      <w:r>
        <w:rPr>
          <w:rFonts w:cs="Times New Roman" w:ascii="PT Astra Serif" w:hAnsi="PT Astra Serif"/>
          <w:bCs/>
          <w:color w:val="000000"/>
          <w:spacing w:val="-6"/>
          <w:sz w:val="28"/>
          <w:szCs w:val="28"/>
        </w:rPr>
        <w:t xml:space="preserve">от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06.03.2014 </w:t>
      </w:r>
      <w:r>
        <w:rPr>
          <w:rFonts w:cs="Times New Roman" w:ascii="PT Astra Serif" w:hAnsi="PT Astra Serif"/>
          <w:bCs/>
          <w:color w:val="000000"/>
          <w:spacing w:val="-6"/>
          <w:sz w:val="28"/>
          <w:szCs w:val="28"/>
        </w:rPr>
        <w:t xml:space="preserve">№ </w:t>
      </w:r>
      <w:r>
        <w:rPr>
          <w:rFonts w:ascii="PT Astra Serif" w:hAnsi="PT Astra Serif"/>
          <w:bCs/>
          <w:color w:val="000000"/>
          <w:spacing w:val="-6"/>
          <w:sz w:val="28"/>
          <w:szCs w:val="28"/>
        </w:rPr>
        <w:t>87</w:t>
      </w:r>
      <w:r>
        <w:rPr>
          <w:rFonts w:cs="Times New Roman" w:ascii="PT Astra Serif" w:hAnsi="PT Astra Serif"/>
          <w:bCs/>
          <w:color w:val="000000"/>
          <w:spacing w:val="-6"/>
          <w:sz w:val="28"/>
          <w:szCs w:val="28"/>
        </w:rPr>
        <w:t xml:space="preserve">-П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 Правилах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</w:t>
        <w:br/>
        <w:t>из областного бюджета Ульяновской области в целях возмещения части</w:t>
        <w:br/>
        <w:t>их затрат, связанных с уплатой процентов по кредитам, полученным</w:t>
        <w:br/>
        <w:t>в российских кредитных организациях, и займам, полученным</w:t>
        <w:br/>
        <w:t>в сельскохозяйственных кредитных потребительских кооперативах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пункте 5: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подпункт 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«2)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у заёмщиков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должна отсутствовать просроченная задолженность</w:t>
        <w:br/>
        <w:t>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а у заёмщиков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– юридических лиц, созданных в форме хозяйственных обществ, также просроченная задолженность по возврату в областной бюджет Ульяновской области бюджетн</w:t>
      </w:r>
      <w:bookmarkStart w:id="2" w:name="_GoBack111"/>
      <w:bookmarkEnd w:id="2"/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в подпункте 5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слово «и» заменить словом «либо»;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пункт 25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«25.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Заёмщик, в отношении которого Министерством принято решение об отказе в предоставлении субсидии </w:t>
      </w:r>
      <w:r>
        <w:rPr>
          <w:rFonts w:ascii="PT Astra Serif" w:hAnsi="PT Astra Serif"/>
          <w:sz w:val="28"/>
        </w:rPr>
        <w:t>по основанию, предусмотренному подпунктом 9 пункта 21 настоящих Правил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, имеет право повторно обратиться</w:t>
        <w:br/>
        <w:t>в Министерство с заявлением о предоставлении субсидии до 25 декабря текущего финансового года в случае доведения до Министерства дополнительных лимитов бюджетных обязательств как получателя средств областного бюджета Ульяновской области на предоставление субсидий и (или) поступления средств, образовавшихся в результате возврата субсидий заёмщиками, получившими субсидии (далее - получатели субсидий),</w:t>
        <w:br/>
        <w:t xml:space="preserve">в соответствии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с абзацем вторым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пункта 31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представления документов, определяемой по дате и времени</w:t>
        <w:br/>
        <w:t>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3) пункт 27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4) абзац первый пункта 29 после слова «достижении» дополнить словом «значения».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6. Внести в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</w:t>
        <w:br/>
        <w:t>от 20.05.2014 № 187-П 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  <w:br/>
        <w:t>с приобретением семян питомников второго и (или) третьего года размножения зерновых и (или) зернобобовых сельскохозяйственных культур</w:t>
        <w:br/>
        <w:t>и производством овощей на защищённом и (или) открытом грунте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заголовок дополнить словами «и (или) товарного картофеля»;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пункт 1 дополнить словами «и (или) товарного картофеля»;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3) в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производством овощей на защищённом и (или) открытом грунте: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наименование дополнить словами «и (или) товарного картофеля»;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пункт 1: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дополнить словами «и (или) товарного картофеля»;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дополнить подпунктом 1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«1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. Для целей настоящих Правил под отчётным годом понимается год, предшествующий году, в котором сельскохозяйственный товаропроизводитель обратился в Министерство агропромышленного комплекса и развития сельских  территорий Ульяновской области (далее - Министерство) за получением</w:t>
        <w:br/>
        <w:t>субсидии.»;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в) в пункте 2 слова «агропромышленного комплекса и развития сельских  территорий Ульяновской области (далее — Министерство)»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г) в пункте 5: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подпункт 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«1)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у сельскохозяйственного товаропроизводителя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</w:t>
        <w:br/>
        <w:t>а у сельскохозяйственного товаропроизводителя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–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</w:t>
      </w:r>
      <w:bookmarkStart w:id="3" w:name="_GoBack1111"/>
      <w:bookmarkEnd w:id="3"/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подпункт 5 после слов «юридическим лицом,» дополнить словом «либо»;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подпункт 10 после слова «грунте» дополнить словами «и (или) товарного картофеля»;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д) подпункт 2 пункта 6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«2) в случае если сельскохозяйственный товаропроизводитель претендует на получение субсидии, предоставляемой в целях возмещения части затрат, связанных с производством овощей на защищённом и (или) открытом грунте</w:t>
        <w:br/>
        <w:t>и (или) товарного картофеля, объём субсидии, подлежащей предоставлению, определяется как произведение объёма производства овощей на защищённом</w:t>
        <w:br/>
        <w:t>и (или) открытом грунте и (или) товарного картофеля в отчётном году</w:t>
        <w:br/>
        <w:t>и размера ставки субсидии, установленного правовым актом Министерства,</w:t>
        <w:br/>
        <w:t>из расчёта на 1 тонну овощей, произведённых на защищённом и (или) открытом грунте, и (или) произведённого товарного картофеля.»;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е) в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пункте 7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в подпункте к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vertAlign w:val="superscript"/>
          <w:lang w:eastAsia="en-US"/>
        </w:rPr>
        <w:t>1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подпункта 1 слова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</w:t>
        <w:br/>
        <w:t>заявителем - юридическим лицом)» заменить словами «составленную по форме, 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>в данной справке лиц на обработку 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в подпункте 2: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абзац первый дополнить словами «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и (или) товарного картофеля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подпункт «б» после слова «грунте» дополнить словами «</w:t>
      </w:r>
      <w:r>
        <w:rPr>
          <w:rFonts w:cs="Times New Roman" w:ascii="PT Astra Serif" w:hAnsi="PT Astra Serif"/>
          <w:bCs/>
          <w:sz w:val="28"/>
          <w:szCs w:val="28"/>
        </w:rPr>
        <w:t>и (или) товарного картофеля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в подпункте д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vertAlign w:val="superscript"/>
          <w:lang w:eastAsia="en-US"/>
        </w:rPr>
        <w:t>1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слова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«содержащую сведения о фамилиях, именах</w:t>
        <w:br/>
        <w:t>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</w:t>
        <w:br/>
        <w:t>заявителем - юридическим лицом)» заменить словами «составленную по форме, 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 xml:space="preserve">в данной справке лиц на обработку их персональных данных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подпункт «з» признать утратившим силу;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ж) пункт 16 изложить в следующей редакции: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16. 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  <w:br/>
        <w:t>в Министерство с заявлением до 25 декабря текущего финансового года</w:t>
        <w:br/>
        <w:t xml:space="preserve">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с абзацем вторым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пункта 24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з) в подпункте 2 пункта 18: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абзац первый дополнить словами «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и (или) товарного картофеля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подпункт «б» дополнить словами «</w:t>
      </w:r>
      <w:r>
        <w:rPr>
          <w:rFonts w:cs="Times New Roman" w:ascii="PT Astra Serif" w:hAnsi="PT Astra Serif"/>
          <w:bCs/>
          <w:sz w:val="28"/>
          <w:szCs w:val="28"/>
        </w:rPr>
        <w:t>и (или) товарного картофеля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»;</w:t>
      </w:r>
    </w:p>
    <w:p>
      <w:pPr>
        <w:pStyle w:val="Normal"/>
        <w:spacing w:lineRule="auto" w:line="228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и)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в пункте 19:</w:t>
      </w:r>
    </w:p>
    <w:p>
      <w:pPr>
        <w:pStyle w:val="Normal"/>
        <w:spacing w:lineRule="auto" w:line="228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в абзаце первом слова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«15 января года» заменить словами «10 рабочего дня первого месяца года» и дополнить его после слова «достижении» словом «значений»;</w:t>
      </w:r>
    </w:p>
    <w:p>
      <w:pPr>
        <w:pStyle w:val="Normal"/>
        <w:spacing w:lineRule="auto" w:line="228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абзац второй после слова «достижении» дополнить словом «значений»;</w:t>
      </w:r>
    </w:p>
    <w:p>
      <w:pPr>
        <w:pStyle w:val="Normal"/>
        <w:spacing w:lineRule="auto" w:line="228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к) абзац третий пункта 21 после слова «достижении» дополнить словом «значений»;</w:t>
      </w:r>
    </w:p>
    <w:p>
      <w:pPr>
        <w:pStyle w:val="Normal"/>
        <w:spacing w:lineRule="auto" w:line="228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л) абзац пятый пункта 22 после слова «достижении» дополнить словом «значений».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7. Внести в Правила предоставления крестьянским (фермерским) хозяйствам и индивидуальным предпринимателям, являющимся главами крестьянских (фермерских) хозяйств, грантов в форме субсидий из областного бюджета Ульяновской области в целях финансового обеспечения их затрат, связанных с развитием семейных ферм,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от 20.05.2014 № 188-П «О Правилах предоставления крестьянским (фермерским) хозяйствам и индивидуальным предпринимателям, являющимся главами крестьянских (фермерских) хозяйств, грантов в форме субсидий из областного бюджета Ульяновской области в целях финансового обеспечения их затрат, связанных с развитием семейных ферм»,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подпункт 14 пункта 9 после слова «процентов» дополнить словами «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или справку о состоянии расчётов по налогам, сборам, страховым взносам, пениям, штрафам и процентам (представляется в случае наличия у заявителя задолженности по указанным платежам)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2) в пункте 29: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а) в абзаце первом слово «субсидий» заменить словами «гранта в форме субсидии»;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б) подпункт 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«1) обязанность победителя конкурсного отбора включать в договоры (соглашения), заключённые в целях исполнения его обязательств</w:t>
        <w:br/>
        <w:t>по соглашению о предоставлении гранта,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(далее - контрагенты), на осуществление Министерством проверок соблюдения ими условий и порядка, установленных при предоставлении гранта, а также на осуществление органами государственного финансового контроля проверок в соответствии</w:t>
        <w:br/>
        <w:t>со статьями 268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 269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Федерации,</w:t>
        <w:br/>
      </w:r>
      <w:r>
        <w:rPr>
          <w:rFonts w:eastAsia="Calibri" w:cs="PT Astra Serif" w:ascii="PT Astra Serif" w:hAnsi="PT Astra Serif"/>
          <w:sz w:val="28"/>
          <w:szCs w:val="28"/>
        </w:rPr>
        <w:t>и условие о запрете приобретения контрагентами, являющимися юридическими лицами, за счёт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PT Astra Serif" w:hAnsi="PT Astra Serif"/>
          <w:sz w:val="28"/>
          <w:szCs w:val="28"/>
        </w:rPr>
        <w:t>;»;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в) </w:t>
      </w: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подпункт 9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«9) запрет приобретения за счёт гранта иностранной валюты,</w:t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гранта, устанавливаемый для КФХ юридических лиц;»;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г) в подпункте 13 слово «недостижения» заменить словом «достижения»;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д) в подпункте 14 слово «, целей» исключить;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3) </w:t>
      </w: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пункт 32 изложить в следующей редакции:</w:t>
      </w:r>
    </w:p>
    <w:p>
      <w:pPr>
        <w:pStyle w:val="Normal"/>
        <w:spacing w:lineRule="auto" w:line="240" w:before="0" w:after="0"/>
        <w:ind w:firstLine="737"/>
        <w:contextualSpacing/>
        <w:jc w:val="both"/>
        <w:rPr/>
      </w:pP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 xml:space="preserve">«32. Победитель конкурсного отбора, получивший грант (далее - получатель гранта) </w:t>
      </w:r>
      <w:r>
        <w:rPr>
          <w:rFonts w:eastAsia="Calibri" w:cs="PT Astra Serif" w:ascii="PT Astra Serif" w:hAnsi="PT Astra Serif"/>
          <w:kern w:val="2"/>
          <w:sz w:val="28"/>
          <w:szCs w:val="28"/>
          <w:lang w:eastAsia="en-US" w:bidi="hi-IN"/>
        </w:rPr>
        <w:t>представляет в Министерство следующую отчётность:</w:t>
      </w:r>
    </w:p>
    <w:p>
      <w:pPr>
        <w:pStyle w:val="Normal"/>
        <w:spacing w:lineRule="auto" w:line="240" w:before="0" w:after="0"/>
        <w:ind w:firstLine="737"/>
        <w:contextualSpacing/>
        <w:jc w:val="both"/>
        <w:rPr/>
      </w:pP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1) отчёт о достижении значения результата предоставления гранта, составленный по форме, определённой типовой формой соглашения</w:t>
        <w:br/>
        <w:t xml:space="preserve">о предоставлении гранта в форме субсидии, установленной Министерством финансов Российской Федерации для соответствующего вида грантов в форме субсидий - </w:t>
      </w:r>
      <w:r>
        <w:rPr>
          <w:rFonts w:eastAsia="Calibri" w:cs="PT Astra Serif" w:ascii="PT Astra Serif" w:hAnsi="PT Astra Serif"/>
          <w:kern w:val="2"/>
          <w:sz w:val="28"/>
          <w:szCs w:val="28"/>
          <w:lang w:eastAsia="en-US" w:bidi="hi-IN"/>
        </w:rPr>
        <w:t xml:space="preserve">в срок не позднее 10 рабочего дня месяца, следующего за годом, </w:t>
        <w:br/>
        <w:t>в котором получателю гранта предоставлен грант;</w:t>
      </w:r>
    </w:p>
    <w:p>
      <w:pPr>
        <w:pStyle w:val="Normal"/>
        <w:spacing w:lineRule="auto" w:line="240" w:before="0" w:after="0"/>
        <w:ind w:firstLine="737"/>
        <w:contextualSpacing/>
        <w:jc w:val="both"/>
        <w:rPr/>
      </w:pP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 xml:space="preserve">2) </w:t>
      </w:r>
      <w:r>
        <w:rPr>
          <w:rFonts w:eastAsia="Calibri" w:cs="PT Astra Serif" w:ascii="PT Astra Serif" w:hAnsi="PT Astra Serif"/>
          <w:kern w:val="2"/>
          <w:sz w:val="28"/>
          <w:szCs w:val="28"/>
          <w:lang w:eastAsia="en-US" w:bidi="hi-IN"/>
        </w:rPr>
        <w:t xml:space="preserve">отчёт об осуществлении расходов, источником финансового обеспечения которых является грант, составленный по форме, </w:t>
      </w: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определённой типовой формой соглашения о предоставлении гранта в форме субсидии, установленной Министерством финансов Российской Федерации для соответствующего вида грантов в форме субсидий</w:t>
      </w:r>
      <w:r>
        <w:rPr>
          <w:rFonts w:eastAsia="Calibri" w:cs="PT Astra Serif" w:ascii="PT Astra Serif" w:hAnsi="PT Astra Serif"/>
          <w:kern w:val="2"/>
          <w:sz w:val="28"/>
          <w:szCs w:val="28"/>
          <w:lang w:eastAsia="en-US" w:bidi="hi-IN"/>
        </w:rPr>
        <w:t>, – ежеквартально</w:t>
        <w:br/>
        <w:t>не позднее 10 рабо</w:t>
      </w: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чего дня месяца, следующего за истекшим кварталом,</w:t>
        <w:br/>
        <w:t>в течение срока, установленного для использования гранта в соответствии</w:t>
        <w:br/>
        <w:t>с подпунктом 2 пункта 29 настоящих Правил, за исключением случая, когда грант использован в полном объёме до истечения указанного срока и отчёт, указанный в настоящем подпункте, за квартал, в котором грант был использован в полном объёме, представлен получателем гранта своевременно в соответствии с настоящим подпунктом.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/>
          <w:kern w:val="2"/>
          <w:sz w:val="28"/>
          <w:szCs w:val="28"/>
          <w:lang w:eastAsia="en-US" w:bidi="hi-IN"/>
        </w:rPr>
        <w:t>Министерство устанавливает в соглашении о предоставлении гранта сроки и формы представления получателем гранта дополнительной отчётности о достижении значения результата предоставления гранта.</w:t>
      </w: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»;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4) в пункте 34: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а) абзац первый изложить в следующей редакции: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«34. В случае нарушения получателем гранта, а равно контрагентами условий, установленных при предоставлении гранта, и (или) установления факта наличия в представленных получателем гранта документах недостоверных сведений, и (или) несоблюдения получателем гранта одного или нескольких условий соглашения о предоставлении гранта, предусмотренных подпунктами 1, 3, 4, 7 и 9-12 пункта 29 настоящих Правил, выявленных в том числе по результатам проверок, проведённых Министерством или органом государственного финансового контроля, грант (средства, полученные контрагентами за счёт гранта) подлежат возврату в областной бюджет Ульяновской области в той части, которая использована получателем гранта (контрагентами) с указанными нарушениями.»;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б) абзац пятый изложить в следующей редакции: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«В случае недостижения получателем гранта результата предоставления гранта, в том числе по вине контрагентов, грант (средства, полученные контрагентами за счёт гранта) подлежат возврату в областной бюджет Ульяновской области в размере, пропорциональном величине недостигнутого результата.»;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5) абзац второй пункта 35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6) пункты 36 и 37 изложить в следующей редакции: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«36. Министерство обеспечивает возврат гранта (остатка гранта и (или) средств, полученных контрагентами за счёт гранта) в областной бюджет Ульяновской области посредством направления получателю гранта (контрагентам) в срок, не превышающий 30 календарных дней со дня установления хотя бы одного из указанных в пункте 34 настоящих Правил обстоятельств, являющихся основаниями для возврата гранта (остатка гранта</w:t>
        <w:br/>
        <w:t>и (или) средств, полученных контрагентами за счёт гранта), требования</w:t>
        <w:br/>
        <w:t>о возврате гранта (остатка гранта) или указанных средств в течение 30 календарных дней со дня получения указанного требования.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37. </w:t>
      </w:r>
      <w:r>
        <w:rPr>
          <w:rFonts w:cs="PT Astra Serif" w:ascii="PT Astra Serif" w:hAnsi="PT Astra Serif"/>
          <w:sz w:val="28"/>
          <w:szCs w:val="28"/>
        </w:rPr>
        <w:t>Возврат гранта (остатка гранта и (или) средств, полученных</w:t>
        <w:br/>
        <w:t>контрагентами за счёт гранта) осуществляется получателем гранта</w:t>
        <w:br/>
        <w:t>(контрагентами) в следующем порядке: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возврат гранта (остатка гранта и (или) средств, полученных</w:t>
        <w:br/>
        <w:t>контрагентами за счёт гранта) в период до 25 декабря отчётного финансового года включительно осуществляется на лицевой счёт Министерства, с которого был перечислен грант;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возврат гранта (остатка гранта и (или) средств, полученных</w:t>
        <w:br/>
        <w:t>контрагентами за счёт гранта) в период после 25 декабря отчётного</w:t>
        <w:br/>
        <w:t>финансового года осуществляется на лицевой счёт Министерства, реквизиты которого сообщаются Министерством получателю гранта (контрагентам)</w:t>
        <w:br/>
        <w:t>в течение 5 рабочих дней со дня подачи получателем гранта (контрагентами) заявления о возврате гранта (остатка гранта и (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или) </w:t>
      </w:r>
      <w:r>
        <w:rPr>
          <w:rFonts w:cs="PT Astra Serif" w:ascii="PT Astra Serif" w:hAnsi="PT Astra Serif"/>
          <w:sz w:val="28"/>
          <w:szCs w:val="28"/>
        </w:rPr>
        <w:t>средств, полученных</w:t>
        <w:br/>
        <w:t>контрагентами за счёт гранта) по форме, утверждённой правовым актом</w:t>
        <w:br/>
        <w:t>Министерства, или указываются в требовании о возврате гранта (остатка</w:t>
        <w:br/>
        <w:t>гранта и (или) средств, полученных контрагентами за счёт гранта).»;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7) пункт 38 после слов «получателя гранта» дополнить словами</w:t>
        <w:br/>
        <w:t>«(контрагентов)», после слов «возврата гранта» дополнить словами «(остатка гранта и (или) средств, полученных контрагентами за счёт гранта)», слово «его» заменить словом «их»;</w:t>
      </w:r>
    </w:p>
    <w:p>
      <w:pPr>
        <w:pStyle w:val="Normal"/>
        <w:suppressAutoHyphens w:val="false"/>
        <w:spacing w:lineRule="auto" w:line="240" w:before="0" w:after="0"/>
        <w:ind w:firstLine="540"/>
        <w:jc w:val="both"/>
        <w:rPr/>
      </w:pPr>
      <w:r>
        <w:rPr>
          <w:rFonts w:cs="PT Astra Serif" w:ascii="PT Astra Serif" w:hAnsi="PT Astra Serif"/>
          <w:sz w:val="28"/>
          <w:szCs w:val="28"/>
        </w:rPr>
        <w:t>8) пункт 39 после слов «(остатки грантов)» дополнить словами «(средства, полученные контрагентами за счёт гранта)».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8.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от 26.06.2014 № 256-П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  <w:br/>
        <w:t>с проведением мероприятий, направленных на развитие мелиорации земель сельскохозяйственного назначения», следующие изменения: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абзаце первом пункта 4 слова «</w:t>
      </w:r>
      <w:r>
        <w:rPr>
          <w:rFonts w:cs="PT Astra Serif" w:ascii="PT Astra Serif" w:hAnsi="PT Astra Serif"/>
          <w:sz w:val="28"/>
          <w:szCs w:val="28"/>
        </w:rPr>
        <w:t>и (или) предыдущем финансовом</w:t>
        <w:br/>
        <w:t>году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 исключить;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в пункте 5: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подпункт 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«2)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у сельскохозяйственного товаропроизводителя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</w:t>
        <w:br/>
        <w:t>а у сельскохозяйственного товаропроизводителя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–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</w:t>
      </w:r>
      <w:bookmarkStart w:id="4" w:name="_GoBack11111"/>
      <w:bookmarkEnd w:id="4"/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б) подпункт 6 после слов «юридическим лицом,» дополнить словом «либо»;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3) в подпункте 5</w:t>
      </w:r>
      <w:r>
        <w:rPr>
          <w:rFonts w:cs="Times New Roman" w:ascii="PT Astra Serif" w:hAnsi="PT Astra Serif"/>
          <w:bCs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sz w:val="28"/>
          <w:szCs w:val="28"/>
        </w:rPr>
        <w:t xml:space="preserve"> пункта 7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слова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</w:t>
        <w:br/>
        <w:t>заявителем - юридическим лицом)» заменить словами «составленную по форме, 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 xml:space="preserve">в данной справке лиц на обработку их персональных данных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4) пункт 15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«15. Заявитель, в отношении которого Министерством принято решение об отказе в предоставлении субсидии по основанию, предусмотренному подпунктом 4 пункта 11 настоящих Правил, имеет право повторно обратиться</w:t>
        <w:br/>
        <w:t>в Министерство с заявлением до 25 декабря текущего финансового года</w:t>
        <w:br/>
        <w:t>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</w:t>
        <w:br/>
        <w:t xml:space="preserve">в соответствии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с абзацем вторым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пункта 21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представления документов, определяемой по дате и времени</w:t>
        <w:br/>
        <w:t>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5)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в пункте 16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 слова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«15 января года» заменить словами «10 рабочего дня первого месяца года» и дополнить его после слова «достижении»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6) абзац четвёртый пункта 19 после слова «достижении» дополнить словом «значения».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9. Внести в </w:t>
      </w:r>
      <w:r>
        <w:rPr>
          <w:rFonts w:cs="Times New Roman" w:ascii="PT Astra Serif" w:hAnsi="PT Astra Serif"/>
          <w:bCs/>
          <w:spacing w:val="-4"/>
          <w:sz w:val="28"/>
          <w:szCs w:val="28"/>
        </w:rPr>
        <w:t>постановление</w:t>
      </w:r>
      <w:r>
        <w:rPr>
          <w:rFonts w:cs="Times New Roman" w:ascii="PT Astra Serif" w:hAnsi="PT Astra Serif"/>
          <w:bCs/>
          <w:sz w:val="28"/>
          <w:szCs w:val="28"/>
        </w:rPr>
        <w:t xml:space="preserve"> Правительства Ульяновской области</w:t>
        <w:br/>
        <w:t>от 07.08.2014 № 346-П «</w:t>
      </w:r>
      <w:r>
        <w:rPr>
          <w:rFonts w:ascii="PT Astra Serif" w:hAnsi="PT Astra Serif"/>
          <w:bCs/>
          <w:sz w:val="28"/>
          <w:szCs w:val="28"/>
        </w:rPr>
        <w:t>О некоторых мерах, направленных на развитие</w:t>
        <w:br/>
        <w:t>потребительских обществ, сельскохозяйственных потребительских кооперативов, садоводческих и огороднических некоммерческих товариществ»</w:t>
      </w:r>
      <w:r>
        <w:rPr>
          <w:rFonts w:cs="Times New Roman" w:ascii="PT Astra Serif" w:hAnsi="PT Astra Serif"/>
          <w:bCs/>
          <w:sz w:val="28"/>
          <w:szCs w:val="28"/>
        </w:rPr>
        <w:t xml:space="preserve">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приложение № 1: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а) в </w:t>
      </w:r>
      <w:r>
        <w:rPr>
          <w:rFonts w:eastAsia="NSimSun" w:cs="PT Astra Serif" w:ascii="PT Astra Serif" w:hAnsi="PT Astra Serif"/>
          <w:bCs/>
          <w:color w:val="000000"/>
          <w:kern w:val="2"/>
          <w:sz w:val="28"/>
          <w:szCs w:val="28"/>
          <w:lang w:eastAsia="zh-CN" w:bidi="hi-IN"/>
        </w:rPr>
        <w:t>пункте 9: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NSimSun" w:cs="PT Astra Serif" w:ascii="PT Astra Serif" w:hAnsi="PT Astra Serif"/>
          <w:bCs/>
          <w:kern w:val="2"/>
          <w:sz w:val="28"/>
          <w:szCs w:val="28"/>
          <w:lang w:eastAsia="zh-CN" w:bidi="hi-IN"/>
        </w:rPr>
        <w:t>в абзаце восьмом слова «содержащую сведения о фамилиях, именах</w:t>
        <w:br/>
        <w:t xml:space="preserve">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«составленную по форме, утверждённой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NSimSun" w:cs="PT Astra Serif" w:ascii="PT Astra Serif" w:hAnsi="PT Astra Serif"/>
          <w:bCs/>
          <w:kern w:val="2"/>
          <w:sz w:val="28"/>
          <w:szCs w:val="28"/>
          <w:lang w:eastAsia="zh-CN" w:bidi="hi-IN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NSimSun" w:cs="PT Astra Serif" w:ascii="PT Astra Serif" w:hAnsi="PT Astra Serif"/>
          <w:bCs/>
          <w:color w:val="000000"/>
          <w:kern w:val="2"/>
          <w:sz w:val="28"/>
          <w:szCs w:val="28"/>
          <w:lang w:eastAsia="zh-CN" w:bidi="hi-IN"/>
        </w:rPr>
        <w:t>абзац одиннадцатый дополнить словами (представляется в случае, предусмотренном подпунктом 9 пункта 6 настоящих Правил);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пункт 17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«17. Заявитель, в отношении которого Министерством принято решение об отказе в предоставлении субсидии в соответствии с</w:t>
      </w:r>
      <w:r>
        <w:rPr>
          <w:rFonts w:eastAsia="Calibri" w:cs="PT Astra Serif" w:ascii="PT Astra Serif" w:hAnsi="PT Astra Serif" w:eastAsiaTheme="minorHAnsi"/>
          <w:bCs/>
          <w:color w:val="800000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подпунктом 6 пункта 13 настоящих Правил, имеет право повторно обратиться в Министерство</w:t>
        <w:br/>
        <w:t>с заявлением до 25 декабря текущего финансового года в случае доведения</w:t>
        <w:br/>
        <w:t>до Министерства дополнительных лимитов бюджетных обязательств</w:t>
        <w:br/>
        <w:t>на предоставление субсидий и (или) поступления средств, образовавшихся</w:t>
        <w:br/>
        <w:t>в результате возврата субсидий заявителями, получившими субсидии (далее - получатели субсидий), в соответствии с абзацем одиннадцатым пункта 20 настоящих Правил. В этом случае Министерство в течение 5 рабочих дней</w:t>
        <w:br/>
        <w:t xml:space="preserve">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представления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регистрируемым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2) в приложении № 2: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а) в подпункте 12 пункта 7 слова </w:t>
      </w:r>
      <w:r>
        <w:rPr>
          <w:rFonts w:eastAsia="NSimSun" w:cs="PT Astra Serif" w:ascii="PT Astra Serif" w:hAnsi="PT Astra Serif"/>
          <w:bCs/>
          <w:kern w:val="2"/>
          <w:sz w:val="28"/>
          <w:szCs w:val="28"/>
          <w:lang w:eastAsia="zh-CN" w:bidi="hi-IN"/>
        </w:rPr>
        <w:t>«содержащую сведения о фамилиях, именах и отчествах (о последних - в случае их наличия) указанных лиц, датах</w:t>
        <w:br/>
        <w:t xml:space="preserve"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«составленную по форме, утверждённой правовым актом Министерства, 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NSimSun" w:cs="PT Astra Serif" w:ascii="PT Astra Serif" w:hAnsi="PT Astra Serif"/>
          <w:bCs/>
          <w:kern w:val="2"/>
          <w:sz w:val="28"/>
          <w:szCs w:val="28"/>
          <w:lang w:eastAsia="zh-CN" w:bidi="hi-IN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б) в пункте 24 слова «15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января года» заменить словами «10 рабочего дня первого месяца года» и дополнить его после слова «достижении»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в) пункт 26 после слова «достижении» дополнить словом «значения»;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3) в приложении № 3: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а) в подпункте 15</w:t>
      </w:r>
      <w:r>
        <w:rPr>
          <w:rFonts w:eastAsia="Calibri" w:cs="PT Astra Serif" w:ascii="PT Astra Serif" w:hAnsi="PT Astra Serif"/>
          <w:bCs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 пункта 9 слова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«–</w:t>
      </w:r>
      <w:r>
        <w:rPr>
          <w:rFonts w:cs="PT Astra Serif" w:ascii="PT Astra Serif" w:hAnsi="PT Astra Serif"/>
          <w:sz w:val="28"/>
          <w:szCs w:val="28"/>
        </w:rPr>
        <w:t xml:space="preserve"> юридического лица,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- юридическим лицом)» заменить словами</w:t>
        <w:br/>
        <w:t>«, составленную по форме, утверждённой правовым актом Министерства,</w:t>
        <w:br/>
        <w:t>содержащую сведения о фамилиях, именах и отчествах (о последних - в случае их наличия) указанных лиц, датах и местах их рождения, наименованиях</w:t>
        <w:br/>
        <w:t xml:space="preserve">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</w:t>
        <w:br/>
        <w:t>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б) в пункте 29: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подпункт 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«</w:t>
      </w:r>
      <w:r>
        <w:rPr>
          <w:rFonts w:ascii="PT Astra Serif" w:hAnsi="PT Astra Serif"/>
          <w:sz w:val="28"/>
          <w:szCs w:val="28"/>
        </w:rPr>
        <w:t>1) обязанность получателя гранта включать в договоры (соглашения), заключённые в целях исполнения его обязательств по соглашению</w:t>
        <w:br/>
        <w:t>о предоставлении гранта, условие о согласии лиц, являющихся поставщиками (подрядчиками, исполнителями) по указанным договорам (соглашениям)</w:t>
        <w:br/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(далее - контрагенты), на осуществление Министерством проверок соблюдения ими условий и порядка, установленных при предоставлении гранта, а также на осуществление органами государственного финансового контроля проверок в соответствии</w:t>
        <w:br/>
        <w:t>со статьями 268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 269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Федерации,</w:t>
        <w:br/>
      </w:r>
      <w:r>
        <w:rPr>
          <w:rFonts w:eastAsia="Calibri" w:cs="PT Astra Serif" w:ascii="PT Astra Serif" w:hAnsi="PT Astra Serif"/>
          <w:sz w:val="28"/>
          <w:szCs w:val="28"/>
        </w:rPr>
        <w:t>и условие о запрете приобретения контрагентами, являющимися юридическими лицами, за счёт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PT Astra Serif" w:hAnsi="PT Astra Serif"/>
          <w:sz w:val="28"/>
          <w:szCs w:val="28"/>
        </w:rPr>
        <w:t>;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в подпункте 7 слова «, целей» исключить;</w:t>
      </w:r>
    </w:p>
    <w:p>
      <w:pPr>
        <w:pStyle w:val="Normal"/>
        <w:spacing w:lineRule="auto" w:line="240" w:before="0" w:after="0"/>
        <w:ind w:firstLine="737"/>
        <w:contextualSpacing/>
        <w:jc w:val="both"/>
        <w:rPr/>
      </w:pP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подпункт 8 изложить в следующей редакции:</w:t>
      </w:r>
    </w:p>
    <w:p>
      <w:pPr>
        <w:pStyle w:val="Normal"/>
        <w:spacing w:lineRule="auto" w:line="240" w:before="0" w:after="0"/>
        <w:ind w:firstLine="737"/>
        <w:contextualSpacing/>
        <w:jc w:val="both"/>
        <w:rPr/>
      </w:pPr>
      <w:r>
        <w:rPr>
          <w:rFonts w:eastAsia="NSimSun" w:cs="PT Astra Serif" w:ascii="PT Astra Serif" w:hAnsi="PT Astra Serif"/>
          <w:bCs/>
          <w:kern w:val="2"/>
          <w:sz w:val="28"/>
          <w:szCs w:val="28"/>
          <w:lang w:eastAsia="zh-CN" w:bidi="hi-IN"/>
        </w:rPr>
        <w:t>«8) запрет приобретения за счёт средств полученного гранта иностранной валюты, за исключением операций, осуществляемых в соответствии</w:t>
        <w:br/>
        <w:t>с валютным законодательством Российской Федерации при закупке (поставке) высокотехнологичного импортного оборудования и комплектующих изделий,</w:t>
        <w:br/>
        <w:t xml:space="preserve">а также связанных с достижением </w:t>
      </w:r>
      <w:r>
        <w:rPr>
          <w:rFonts w:eastAsia="Calibri" w:cs="PT Astra Serif" w:ascii="PT Astra Serif" w:hAnsi="PT Astra Serif"/>
          <w:bCs/>
          <w:kern w:val="2"/>
          <w:sz w:val="28"/>
          <w:szCs w:val="28"/>
          <w:lang w:eastAsia="en-US" w:bidi="hi-IN"/>
        </w:rPr>
        <w:t>результата предоставления гранта</w:t>
      </w:r>
      <w:r>
        <w:rPr>
          <w:rFonts w:eastAsia="NSimSun" w:cs="PT Astra Serif" w:ascii="PT Astra Serif" w:hAnsi="PT Astra Serif"/>
          <w:bCs/>
          <w:kern w:val="2"/>
          <w:sz w:val="28"/>
          <w:szCs w:val="28"/>
          <w:lang w:eastAsia="zh-CN" w:bidi="hi-IN"/>
        </w:rPr>
        <w:t>;»;</w:t>
      </w:r>
    </w:p>
    <w:p>
      <w:pPr>
        <w:pStyle w:val="Normal"/>
        <w:spacing w:lineRule="auto" w:line="228" w:before="0" w:after="0"/>
        <w:ind w:firstLine="737"/>
        <w:contextualSpacing/>
        <w:jc w:val="both"/>
        <w:rPr/>
      </w:pP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в) абзацы второй и третий пункта 32 изложить в следующей редакции:</w:t>
      </w:r>
    </w:p>
    <w:p>
      <w:pPr>
        <w:pStyle w:val="Normal"/>
        <w:spacing w:lineRule="auto" w:line="228" w:before="0" w:after="0"/>
        <w:ind w:firstLine="737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>«1) отчёт о достижении значений результатов предоставления гранта, составленный по форме, определённой типовой формой соглашения</w:t>
        <w:br/>
        <w:t>о предоставлении гранта в форме субсидии, установленной Министерством финансов Российской Федерации для соответствующего вида грантов в форме субсидий - в срок не позднее 10 рабочего дня месяца, следующего за годом,</w:t>
        <w:br/>
        <w:t>в котором получателю гранта предоставлен грант;</w:t>
      </w:r>
    </w:p>
    <w:p>
      <w:pPr>
        <w:pStyle w:val="Normal"/>
        <w:spacing w:lineRule="auto" w:line="240" w:before="0" w:after="0"/>
        <w:ind w:firstLine="737"/>
        <w:contextualSpacing/>
        <w:jc w:val="both"/>
        <w:rPr>
          <w:rFonts w:ascii="PT Astra Serif" w:hAnsi="PT Astra Serif" w:eastAsia="Calibri" w:cs="PT Astra Serif"/>
          <w:bCs/>
          <w:color w:val="000000"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2) отчёт об осуществлении расходов, источником финансового обеспечения которых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является грант, составленный по форме, определённой типовой формой соглашения о предоставлении гранта</w:t>
      </w: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 xml:space="preserve"> в форме субсидии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, установленной Министерством финансов Российской Федерации для соответствующего вида грантов </w:t>
      </w: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в форме субсидий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 – ежеквартально не позднее 10 рабочего дня месяца, следующего за </w:t>
      </w: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истекшим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 кварталом, в течение срока, установленного для использования гранта в соответствии с подпунктом 3 пункта 29 настоящих Правил, за исключением случая, когда грант использован в полном объёме до истечения указанного срока, и отчёт, указанный</w:t>
        <w:br/>
        <w:t>в настоящем подпункте, за квартал, в котором грант был использован в полном объёме, представлен получателем гранта своевременный в соответствии</w:t>
        <w:br/>
        <w:t>с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 настоящим подпунктом.»;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г) в пункте 34: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абзац первый изложить в следующей редакции: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 w:eastAsiaTheme="minorHAnsi"/>
          <w:bCs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«34. В случае нарушения получателем гранта, а равно контрагентами условий, установленных при предоставлении гранта, </w:t>
      </w:r>
      <w:r>
        <w:rPr>
          <w:rFonts w:cs="Times New Roman" w:ascii="PT Astra Serif" w:hAnsi="PT Astra Serif"/>
          <w:bCs/>
          <w:sz w:val="28"/>
          <w:szCs w:val="28"/>
        </w:rPr>
        <w:t xml:space="preserve">и (или)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установления</w:t>
        <w:br/>
        <w:t xml:space="preserve">факта наличия в представленных получателем гранта документах недостоверных сведений, </w:t>
      </w:r>
      <w:r>
        <w:rPr>
          <w:rFonts w:cs="Times New Roman" w:ascii="PT Astra Serif" w:hAnsi="PT Astra Serif"/>
          <w:bCs/>
          <w:sz w:val="28"/>
          <w:szCs w:val="28"/>
        </w:rPr>
        <w:t xml:space="preserve">и (или)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несоблюдения получателем гранта одного или</w:t>
        <w:br/>
        <w:t>нескольких условий соглашения, предусмотренных подпунктами 1, 3 - 5 и 8 - 11 пункта 29 настоящих Правил, выявленных, в том числе по результатам</w:t>
        <w:br/>
        <w:t>проверок, проведённых Министерством или органом государственного</w:t>
        <w:br/>
        <w:t>финансового контроля, грант (средства, полученные контрагентами за счёт гранта) подлежат возврату в областной бюджет Ульяновской области в той</w:t>
        <w:br/>
        <w:t>части, которая использована получателем гранта (контрагентами) с указанными нарушениями.»;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абзац третий и пятый после слова «достижении» дополнить словом</w:t>
        <w:br/>
        <w:t>«значений»;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абзац шестой изложить в следующей редакции: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 w:eastAsiaTheme="minorHAnsi"/>
          <w:bCs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«В случае недостижения получателем гранта результатов предоставления гранта, </w:t>
      </w:r>
      <w:r>
        <w:rPr>
          <w:rFonts w:cs="Times New Roman" w:ascii="PT Astra Serif" w:hAnsi="PT Astra Serif"/>
          <w:bCs/>
          <w:sz w:val="28"/>
          <w:szCs w:val="28"/>
        </w:rPr>
        <w:t>в том числе по вине контрагентов,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грант (средства, полученные</w:t>
        <w:br/>
        <w:t>контрагентами за счёт гранта) подлежит возврату в областной бюджет</w:t>
        <w:br/>
        <w:t>Ульяновской области в объёме, определяемом по следующей формуле:»;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в) пункт 37 изложить в следующей редакции: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 w:eastAsiaTheme="minorHAnsi"/>
          <w:bCs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«37. Министерство обеспечивает возврат гранта (остатка гранта и (или) средств, полученных контрагентами</w:t>
      </w:r>
      <w:r>
        <w:rPr>
          <w:rFonts w:cs="Times New Roman" w:ascii="PT Astra Serif" w:hAnsi="PT Astra Serif"/>
          <w:bCs/>
          <w:sz w:val="28"/>
          <w:szCs w:val="28"/>
        </w:rPr>
        <w:t xml:space="preserve"> за счёт гранта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) в областной бюджет</w:t>
        <w:br/>
        <w:t>Ульяновской области посредством направления получателю гранта</w:t>
        <w:br/>
        <w:t>(контрагентам) в срок, не превышающий 30 календарных дней со дня</w:t>
        <w:br/>
        <w:t>обнаружения хотя бы одного из указанных в пункте 34 настоящих Правил</w:t>
        <w:br/>
        <w:t>обстоятельств, являющихся основаниями для возврата гранта (остатка гранта</w:t>
        <w:br/>
        <w:t>и (или) средств, полученных контрагентами</w:t>
      </w:r>
      <w:r>
        <w:rPr>
          <w:rFonts w:cs="Times New Roman" w:ascii="PT Astra Serif" w:hAnsi="PT Astra Serif"/>
          <w:bCs/>
          <w:sz w:val="28"/>
          <w:szCs w:val="28"/>
        </w:rPr>
        <w:t xml:space="preserve"> за счёт гранта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), требования</w:t>
        <w:br/>
        <w:t xml:space="preserve">о возврате гранта </w:t>
      </w:r>
      <w:r>
        <w:rPr>
          <w:rFonts w:cs="Times New Roman" w:ascii="PT Astra Serif" w:hAnsi="PT Astra Serif"/>
          <w:bCs/>
          <w:sz w:val="28"/>
          <w:szCs w:val="28"/>
        </w:rPr>
        <w:t xml:space="preserve">(остатка гранта)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или указанных средств в течение 30</w:t>
        <w:br/>
        <w:t>календарных дней со дня получения указанного требования.»;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 w:eastAsiaTheme="minorHAnsi"/>
          <w:bCs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г) абзац второй пункта 38 после слова «достижении» дополнить словом «значения»;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д) пункт 39 изложить в следующей редакции: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 xml:space="preserve">«39. </w:t>
      </w:r>
      <w:r>
        <w:rPr>
          <w:rFonts w:cs="PT Astra Serif" w:ascii="PT Astra Serif" w:hAnsi="PT Astra Serif"/>
          <w:sz w:val="28"/>
          <w:szCs w:val="28"/>
        </w:rPr>
        <w:t>Возврат гранта (остатка гранта и (или) средств, полученных</w:t>
        <w:br/>
        <w:t>контрагентами за счёт гранта) осуществляется получателем гранта</w:t>
        <w:br/>
        <w:t>(контрагентами) в следующем порядке: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возврат гранта (остатка гранта и (или) средств, полученных</w:t>
        <w:br/>
        <w:t>контрагентами за счёт гранта) в период до 25 декабря отчётного финансового года включительно осуществляется на лицевой счёт Министерства, с которого был перечислен грант;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возврат гранта (остатка гранта и (или) средств, полученных</w:t>
        <w:br/>
        <w:t>контрагентами за счёт гранта) в период после 25 декабря отчётного</w:t>
        <w:br/>
        <w:t>финансового года осуществляется на лицевой счёт Министерства, реквизиты которого сообщаются Министерством получателю гранта (контрагентам)</w:t>
        <w:br/>
        <w:t>в течение 5 рабочих дней со дня подачи получателем гранта (контрагентами) заявления о возврате гранта (остатка гранта и (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или)</w:t>
      </w:r>
      <w:r>
        <w:rPr>
          <w:rFonts w:cs="PT Astra Serif" w:ascii="PT Astra Serif" w:hAnsi="PT Astra Serif"/>
          <w:sz w:val="28"/>
          <w:szCs w:val="28"/>
        </w:rPr>
        <w:t xml:space="preserve"> средств, полученных</w:t>
        <w:br/>
        <w:t>контрагентами за счёт гранта) по форме, утверждённой правовым актом</w:t>
        <w:br/>
        <w:t>Министерства, или указываются в требовании о возврате гранта (остатка</w:t>
        <w:br/>
        <w:t>гранта и (или) средств, полученных контрагентами за счёт гранта).»;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е) пункт 40 после слов «получателя гранта» дополнить словами</w:t>
        <w:br/>
        <w:t>«(контрагентов)», слова «(остатков гранта)» заменить словами «(остатка гранта и (или) средств, полученных контрагентами за счёт гранта)», слово «его»</w:t>
        <w:br/>
        <w:t>заменить словом «их»;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ж) пункт 41 после слов «(остатки грантов)» дополнить словами</w:t>
        <w:br/>
        <w:t>«(средства, полученные контрагентами за счёт гранта)».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10. Внести в Правила предоставления 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от 01.06.2015 № 244-П «Об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пункте 7: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подпункт 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 xml:space="preserve">«2) у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хозяйствующих субъектов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 xml:space="preserve">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а у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хозяйствующих субъектов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– юридических лиц, созданных в форме хозяйственных обществ, также просроченная задолженность по возврату в областной бюджет Ульяновской области бюджетн</w:t>
      </w:r>
      <w:bookmarkStart w:id="5" w:name="_GoBack1111111"/>
      <w:bookmarkEnd w:id="5"/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ых инвестиций, предоставленных</w:t>
        <w:br/>
        <w:t>в соответствии с нормативными правовыми актами Ульяновской области,</w:t>
        <w:br/>
        <w:t>и иная просроченная (неурегулированная) задолженность по денежным обязательствам перед Ульяновской областью;</w:t>
      </w: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>б) подпункт 10 после слов «юридическим лицом,» дополнить словом «либо»;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2) в пункте 8: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а) в абзаце двенадцатом подпункта 1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слова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«содержащую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- юридическим лицом)» заменить словами «составленную по форме, утверждённой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б) в абзаце седьмом подпункта 2 слова «содержащую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- юридическим лицом)» заменить словами «составленную по форме, утверждённой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в) в абзаце седьмом подпункта 3 слова «содержащую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- юридическим лицом)» заменить словами «составленную по форме, утверждённой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г) в абзаце седьмом подпункта 4 слова «содержащую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- юридическим лицом)» заменить словами «составленную по форме, утверждённой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3) пункт 17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«17. 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 на предоставление субсидий,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в соответствии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с абзацем третьим</w:t>
      </w:r>
      <w:r>
        <w:rPr>
          <w:rFonts w:eastAsia="Calibri" w:cs="PT Astra Serif" w:ascii="PT Astra Serif" w:hAnsi="PT Astra Serif" w:eastAsiaTheme="minorHAnsi"/>
          <w:bCs/>
          <w:color w:val="C9211E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пункта 23 настоящих Правил. В этом случае Министерство в течение 5 рабочих дней</w:t>
        <w:br/>
        <w:t xml:space="preserve">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получателями субсидий, направляет указанному заявителю в порядке очерёдности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4)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пункт 17</w:t>
      </w:r>
      <w:r>
        <w:rPr>
          <w:rFonts w:eastAsia="Calibri" w:cs="PT Astra Serif" w:ascii="PT Astra Serif" w:hAnsi="PT Astra Serif"/>
          <w:bCs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«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17</w:t>
      </w:r>
      <w:r>
        <w:rPr>
          <w:rFonts w:eastAsia="Calibri" w:cs="PT Astra Serif" w:ascii="PT Astra Serif" w:hAnsi="PT Astra Serif"/>
          <w:bCs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.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Получатель субсидии не позднее 10 рабочего дня первого месяца года, следующего за годом, в котором ему предоставлена субсидия, представляет в Министерство отчёт о достижении значения результата предоставления субсидии, составленный по форме, определённой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типовой формой соглашения о предоставлении субсидии для соответствующего вида субсидии, установленной Министерством финансов Ульяновской области.»;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5) в пункте 22: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а) абзац второй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б) абзац девятый после слова «достижении» дополнить словом «значения».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11. Внести в Правила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 и оборудования,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от 19.08.2015 № 414-П</w:t>
        <w:br/>
        <w:t>«О Правилах предоставления хозяйствующим субъектам, осуществляющим производство и (или) переработку сельскохозяйственной продукции</w:t>
        <w:br/>
        <w:t>на территории Ульяновской области, субсидий из областного бюджета Ульяновской области в целях возмещения части их затрат, связанных</w:t>
        <w:br/>
        <w:t>с приобретением транспортных средств, машин и оборудования»,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подпункт «д» подпункта 1 пункта 8 после слов «юридическим лицом,» дополнить словом «либо»;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2) в подпункте 9</w:t>
      </w:r>
      <w:r>
        <w:rPr>
          <w:rFonts w:cs="Times New Roman" w:ascii="PT Astra Serif" w:hAnsi="PT Astra Serif"/>
          <w:bCs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sz w:val="28"/>
          <w:szCs w:val="28"/>
        </w:rPr>
        <w:t xml:space="preserve"> пункта 9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слова 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- юридическим лицом)» заменить словами «составленную по форме, 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>в данной справке лиц на обработку 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  <w:r>
        <w:rPr>
          <w:rFonts w:cs="Times New Roman" w:ascii="PT Astra Serif" w:hAnsi="PT Astra Serif"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pacing w:val="2"/>
          <w:sz w:val="28"/>
          <w:szCs w:val="28"/>
        </w:rPr>
        <w:t>3) пункт 22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pacing w:val="2"/>
          <w:sz w:val="28"/>
          <w:szCs w:val="28"/>
        </w:rPr>
        <w:t xml:space="preserve">«22.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  <w:br/>
        <w:t>в Министерство с заявлением до 25 декабря текущего финансового года</w:t>
        <w:br/>
        <w:t>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</w:t>
        <w:br/>
        <w:t xml:space="preserve">в соответствии 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с подпунктом 1</w:t>
      </w:r>
      <w:r>
        <w:rPr>
          <w:rFonts w:eastAsia="Calibri" w:cs="PT Astra Serif" w:ascii="PT Astra Serif" w:hAnsi="PT Astra Serif" w:eastAsiaTheme="minorHAnsi"/>
          <w:bCs/>
          <w:color w:val="C9211E"/>
          <w:spacing w:val="2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 xml:space="preserve"> пункта 30 настоящих Правил. В этом случае Министерство в течение 5 рабочих дней со дня доведения до Министерства дополнительных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</w:t>
        <w:br/>
        <w:t>в порядке очерёдности представления документов, определяемой по дате</w:t>
        <w:br/>
        <w:t>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 xml:space="preserve"> направляется регистрируемым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>4) в пункте 25: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>а) абзац первый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>б) абзац второй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>5) абзац второй пункта 27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>6) абзац шестой пункта 28 после слова «достижении» дополнить словом «значения».</w:t>
      </w:r>
    </w:p>
    <w:p>
      <w:pPr>
        <w:pStyle w:val="Normal"/>
        <w:spacing w:lineRule="auto" w:line="235" w:before="0" w:after="0"/>
        <w:ind w:firstLine="709"/>
        <w:jc w:val="both"/>
        <w:rPr>
          <w:highlight w:val="yellow"/>
        </w:rPr>
      </w:pPr>
      <w:r>
        <w:rPr>
          <w:rFonts w:cs="Times New Roman" w:ascii="PT Astra Serif" w:hAnsi="PT Astra Serif"/>
          <w:sz w:val="28"/>
          <w:szCs w:val="28"/>
        </w:rPr>
        <w:t>1</w:t>
      </w:r>
      <w:r>
        <w:rPr>
          <w:rFonts w:cs="Times New Roman" w:ascii="PT Astra Serif" w:hAnsi="PT Astra Serif"/>
          <w:color w:val="000000"/>
          <w:sz w:val="28"/>
          <w:szCs w:val="28"/>
        </w:rPr>
        <w:t>2</w:t>
      </w:r>
      <w:r>
        <w:rPr>
          <w:rFonts w:cs="Times New Roman" w:ascii="PT Astra Serif" w:hAnsi="PT Astra Serif"/>
          <w:sz w:val="28"/>
          <w:szCs w:val="28"/>
        </w:rPr>
        <w:t xml:space="preserve">. </w:t>
      </w:r>
      <w:r>
        <w:rPr>
          <w:rFonts w:cs="Times New Roman" w:ascii="PT Astra Serif" w:hAnsi="PT Astra Serif"/>
          <w:bCs/>
          <w:sz w:val="28"/>
          <w:szCs w:val="28"/>
        </w:rPr>
        <w:t>Внести Правила предоставления субсидий из областного бюджета Ульяновской области в целях возмещения затрат, возникающих</w:t>
        <w:br/>
        <w:t>в связи с осуществлением деятельности по выполнению работ и оказанию услуг</w:t>
        <w:br/>
        <w:t xml:space="preserve">в сфере общественного питания, утверждённые </w:t>
      </w:r>
      <w:r>
        <w:rPr>
          <w:rFonts w:cs="Times New Roman" w:ascii="PT Astra Serif" w:hAnsi="PT Astra Serif"/>
          <w:bCs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sz w:val="28"/>
          <w:szCs w:val="28"/>
        </w:rPr>
        <w:t xml:space="preserve"> Правительства Ульяновской области от 23.10.2015 № 528-П «</w:t>
      </w:r>
      <w:r>
        <w:rPr>
          <w:rFonts w:cs="Times New Roman" w:ascii="PT Astra Serif" w:hAnsi="PT Astra Serif"/>
          <w:sz w:val="28"/>
          <w:szCs w:val="28"/>
        </w:rPr>
        <w:t>О предоставлении субсидий</w:t>
        <w:br/>
        <w:t>из областного бюджета Ульяновской области в целях возмещения затрат, возникающих в связи с осуществлением деятельности по выполнению работ</w:t>
        <w:br/>
        <w:t>и оказанию услуг в сфере общественного питания»</w:t>
      </w:r>
      <w:r>
        <w:rPr>
          <w:rFonts w:cs="Times New Roman" w:ascii="PT Astra Serif" w:hAnsi="PT Astra Serif"/>
          <w:bCs/>
          <w:sz w:val="28"/>
          <w:szCs w:val="28"/>
        </w:rPr>
        <w:t>, следующие изменения:</w:t>
      </w:r>
    </w:p>
    <w:p>
      <w:pPr>
        <w:pStyle w:val="Normal"/>
        <w:spacing w:lineRule="auto" w:line="235" w:before="0" w:after="0"/>
        <w:ind w:firstLine="709"/>
        <w:jc w:val="both"/>
        <w:rPr>
          <w:highlight w:val="yellow"/>
        </w:rPr>
      </w:pPr>
      <w:r>
        <w:rPr>
          <w:rFonts w:cs="Times New Roman" w:ascii="PT Astra Serif" w:hAnsi="PT Astra Serif"/>
          <w:bCs/>
          <w:sz w:val="28"/>
          <w:szCs w:val="28"/>
        </w:rPr>
        <w:t>1) в подпункте з</w:t>
      </w:r>
      <w:r>
        <w:rPr>
          <w:rFonts w:cs="Times New Roman" w:ascii="PT Astra Serif" w:hAnsi="PT Astra Serif"/>
          <w:bCs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sz w:val="28"/>
          <w:szCs w:val="28"/>
        </w:rPr>
        <w:t xml:space="preserve"> пункта 7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слова 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- юридическим лицом)» заменить словами «составленную по форме, 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>в данной справке лиц на обработку 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  <w:r>
        <w:rPr>
          <w:rFonts w:cs="Times New Roman" w:ascii="PT Astra Serif" w:hAnsi="PT Astra Serif"/>
          <w:bCs/>
          <w:sz w:val="28"/>
          <w:szCs w:val="28"/>
        </w:rPr>
        <w:t xml:space="preserve"> </w:t>
      </w:r>
    </w:p>
    <w:p>
      <w:pPr>
        <w:pStyle w:val="Normal"/>
        <w:spacing w:lineRule="auto" w:line="235" w:before="0" w:after="0"/>
        <w:ind w:firstLine="709"/>
        <w:jc w:val="both"/>
        <w:rPr>
          <w:highlight w:val="yellow"/>
        </w:rPr>
      </w:pPr>
      <w:r>
        <w:rPr>
          <w:rFonts w:cs="Times New Roman" w:ascii="PT Astra Serif" w:hAnsi="PT Astra Serif"/>
          <w:bCs/>
          <w:sz w:val="28"/>
          <w:szCs w:val="28"/>
        </w:rPr>
        <w:t>2) в пункте 4:</w:t>
      </w:r>
    </w:p>
    <w:p>
      <w:pPr>
        <w:pStyle w:val="Normal"/>
        <w:spacing w:lineRule="auto" w:line="235" w:before="0" w:after="0"/>
        <w:ind w:firstLine="709"/>
        <w:jc w:val="both"/>
        <w:rPr>
          <w:highlight w:val="yellow"/>
        </w:rPr>
      </w:pPr>
      <w:r>
        <w:rPr>
          <w:rFonts w:cs="Times New Roman" w:ascii="PT Astra Serif" w:hAnsi="PT Astra Serif"/>
          <w:bCs/>
          <w:sz w:val="28"/>
          <w:szCs w:val="28"/>
        </w:rPr>
        <w:t>а) подпункт 4 изложить в следующей редакции:</w:t>
      </w:r>
    </w:p>
    <w:p>
      <w:pPr>
        <w:pStyle w:val="Normal"/>
        <w:spacing w:lineRule="auto" w:line="235" w:before="0" w:after="0"/>
        <w:ind w:firstLine="709"/>
        <w:jc w:val="both"/>
        <w:rPr>
          <w:highlight w:val="yellow"/>
        </w:rPr>
      </w:pPr>
      <w:r>
        <w:rPr>
          <w:rFonts w:cs="Times New Roman" w:ascii="PT Astra Serif" w:hAnsi="PT Astra Serif"/>
          <w:bCs/>
          <w:sz w:val="28"/>
          <w:szCs w:val="28"/>
        </w:rPr>
        <w:t xml:space="preserve">«4)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 xml:space="preserve">у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хозяйствующего субъекта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 xml:space="preserve">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а у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хозяйствующего субъекта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–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</w:t>
      </w:r>
      <w:bookmarkStart w:id="6" w:name="_GoBack11111111"/>
      <w:bookmarkEnd w:id="6"/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ых инвестиций, предоставленных</w:t>
        <w:br/>
        <w:t>в соответствии с нормативными правовыми актами Ульяновской области,</w:t>
        <w:br/>
        <w:t>и иная просроченная (неурегулированная) задолженность по денежным обязательствам перед Ульяновской областью;</w:t>
      </w: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>»;</w:t>
      </w:r>
    </w:p>
    <w:p>
      <w:pPr>
        <w:pStyle w:val="Normal"/>
        <w:spacing w:lineRule="auto" w:line="235" w:before="0" w:after="0"/>
        <w:ind w:firstLine="709"/>
        <w:jc w:val="both"/>
        <w:rPr>
          <w:highlight w:val="yellow"/>
        </w:rPr>
      </w:pP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>б) подпункт 5 после слов «юридическим лицом,» дополнить словом «либо»;</w:t>
      </w:r>
    </w:p>
    <w:p>
      <w:pPr>
        <w:pStyle w:val="Normal"/>
        <w:spacing w:lineRule="auto" w:line="235" w:before="0" w:after="0"/>
        <w:ind w:firstLine="709"/>
        <w:jc w:val="both"/>
        <w:rPr>
          <w:highlight w:val="yellow"/>
        </w:rPr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3) в пункте 10:</w:t>
      </w:r>
    </w:p>
    <w:p>
      <w:pPr>
        <w:pStyle w:val="Normal"/>
        <w:spacing w:lineRule="auto" w:line="235" w:before="0" w:after="0"/>
        <w:ind w:firstLine="709"/>
        <w:jc w:val="both"/>
        <w:rPr>
          <w:highlight w:val="yellow"/>
        </w:rPr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а) абзац четвёртый после слова «достижении» дополнить словом «значений» и в нём слова «установленной Соглашением» заменить словами «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определённой типовой формой соглашения о предоставлении субсидии для соответствующего вида субсидии, установленной Министерством финансов Ульяновской области»;</w:t>
      </w:r>
    </w:p>
    <w:p>
      <w:pPr>
        <w:pStyle w:val="Normal"/>
        <w:spacing w:lineRule="auto" w:line="235" w:before="0" w:after="0"/>
        <w:ind w:firstLine="709"/>
        <w:jc w:val="both"/>
        <w:rPr>
          <w:highlight w:val="yellow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б) абзац пятый после слова «достижении» дополнить словом «значений»;</w:t>
      </w:r>
    </w:p>
    <w:p>
      <w:pPr>
        <w:pStyle w:val="Normal"/>
        <w:spacing w:lineRule="auto" w:line="235" w:before="0" w:after="0"/>
        <w:ind w:firstLine="709"/>
        <w:jc w:val="both"/>
        <w:rPr>
          <w:highlight w:val="yellow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4) абзац третий пункта 14 после слова «достижении» дополнить словом «значений».</w:t>
      </w:r>
    </w:p>
    <w:p>
      <w:pPr>
        <w:pStyle w:val="Normal"/>
        <w:spacing w:lineRule="auto" w:line="228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13. Внести в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</w:t>
        <w:br/>
        <w:t>от 25.11.2016 № 562-П «</w:t>
      </w:r>
      <w:r>
        <w:rPr>
          <w:rFonts w:ascii="PT Astra Serif" w:hAnsi="PT Astra Serif"/>
          <w:color w:val="000000"/>
          <w:sz w:val="28"/>
          <w:szCs w:val="28"/>
        </w:rPr>
        <w:t>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 следующие изменения:</w:t>
      </w:r>
    </w:p>
    <w:p>
      <w:pPr>
        <w:pStyle w:val="Normal"/>
        <w:spacing w:lineRule="auto" w:line="228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приложении № 1: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а) </w:t>
      </w:r>
      <w:r>
        <w:rPr>
          <w:rFonts w:cs="PT Astra Serif" w:ascii="PT Astra Serif" w:hAnsi="PT Astra Serif"/>
          <w:bCs/>
          <w:sz w:val="28"/>
          <w:szCs w:val="28"/>
        </w:rPr>
        <w:t>в подпункте 12 пункта 8 слова 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</w:t>
        <w:br/>
        <w:t>«утверждённой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>в данной справке лиц на обработку их персональных данных</w:t>
      </w:r>
      <w:r>
        <w:rPr>
          <w:rFonts w:cs="PT Astra Serif" w:ascii="PT Astra Serif" w:hAnsi="PT Astra Serif"/>
          <w:bCs/>
          <w:sz w:val="28"/>
          <w:szCs w:val="28"/>
        </w:rPr>
        <w:t>»;</w:t>
      </w:r>
    </w:p>
    <w:p>
      <w:pPr>
        <w:pStyle w:val="Normal"/>
        <w:spacing w:lineRule="auto" w:line="228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пункт 17 изложить в следующей редакции: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 w:eastAsia="Calibri" w:cs="PT Astra Serif" w:eastAsiaTheme="minorHAnsi"/>
          <w:bCs/>
          <w:color w:val="000000"/>
          <w:spacing w:val="2"/>
          <w:sz w:val="28"/>
          <w:szCs w:val="28"/>
          <w:lang w:eastAsia="en-US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«17.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по основанию, предусмотренному абзацем седьмым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 пункта 14 настоящих Правил,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</w:t>
        <w:br/>
        <w:t xml:space="preserve">с абзацем третьим пункта 24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 xml:space="preserve">представления 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документов, определяемой по дате и времени</w:t>
        <w:br/>
        <w:t xml:space="preserve">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>регистрируемым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 почтовым отправлением.»;</w:t>
      </w:r>
    </w:p>
    <w:p>
      <w:pPr>
        <w:pStyle w:val="Normal"/>
        <w:spacing w:lineRule="auto" w:line="228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в) в абзаце первом пункта 18 слова «(далее - получатель субсидии)» исключить;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 xml:space="preserve">г) 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в абзаце первом пункта 19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 xml:space="preserve"> слова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«20 января года» заменить словами «10 рабочего дня первого месяца года» и дополнить его после слова «достижении» словом «значения»;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 w:eastAsia="Calibri" w:cs="PT Astra Serif" w:eastAsiaTheme="minorHAnsi"/>
          <w:bCs/>
          <w:spacing w:val="2"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д) в абзаце пятом пункта 23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vertAlign w:val="superscript"/>
          <w:lang w:eastAsia="en-US"/>
        </w:rPr>
        <w:t>1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 xml:space="preserve"> слово «результатов» заменить словами «значения результата»;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 w:eastAsia="Calibri" w:cs="PT Astra Serif" w:eastAsiaTheme="minorHAnsi"/>
          <w:bCs/>
          <w:spacing w:val="2"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2) в приложении № 2: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 xml:space="preserve">а) 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в подпункте 16 пункта 8 слова 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</w:t>
        <w:br/>
        <w:t>«утверждённой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 их персональных данных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б) пункт 18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«18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. Заявитель,</w:t>
      </w:r>
      <w:r>
        <w:rPr>
          <w:rFonts w:ascii="PT Astra Serif" w:hAnsi="PT Astra Serif"/>
          <w:sz w:val="28"/>
        </w:rPr>
        <w:t xml:space="preserve">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в отношении которого Министерством принято решение об отказе в предоставлении субсидии по основанию, предусмотренному абзацем седьмым пункта 15 настоящих Правил, имеет право повторно обратиться в Министерство с заявлением до 25 декабря текущего финансового года в случае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</w:t>
        <w:br/>
        <w:t xml:space="preserve">с абзацем третьим  пункта 25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получателями субсидий, направляет указанному заявителю в порядке очерёдности представления документов, определяемой по дате и времени</w:t>
        <w:br/>
        <w:t>их регистрации в журнале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>регистрируемым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в) в абзаце первом пункта 19 слова «(далее - получатель субсидии)» исключить;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г) в </w:t>
      </w:r>
      <w:r>
        <w:rPr>
          <w:rFonts w:eastAsia="Calibri" w:cs="PT Astra Serif" w:ascii="PT Astra Serif" w:hAnsi="PT Astra Serif"/>
          <w:bCs/>
          <w:color w:val="000000"/>
          <w:spacing w:val="2"/>
          <w:sz w:val="28"/>
          <w:szCs w:val="28"/>
          <w:lang w:eastAsia="en-US"/>
        </w:rPr>
        <w:t xml:space="preserve">абзаце 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первом пункта 20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 xml:space="preserve"> слова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«20 января года» заменить словами</w:t>
        <w:br/>
        <w:t>«10 рабочего дня первого месяца года» и дополнить его после слова «достижении»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д) в абзаце пятом пункта 24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vertAlign w:val="superscript"/>
          <w:lang w:eastAsia="en-US"/>
        </w:rPr>
        <w:t>1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 слово «результатов» заменить словами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«значения результата»;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3) в приложении № 3: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а) в подпункте 14 пункта 7 слова 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</w:t>
        <w:br/>
        <w:t>«утверждённой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 их персональных данных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б) пункт 17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«17. Заявитель, в отношении которого Министерством принято решение об отказе в предоставлении субсидии по основанию, предусмотренному подпунктом 5 пункта 14 настоящих Правил, имеет право повторно обратиться в Министерство с заявлением до 25 декабря текущего финансового года</w:t>
        <w:br/>
        <w:t>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субсидии,</w:t>
        <w:br/>
        <w:t xml:space="preserve">в соответствии с абзацем вторым  пункта 23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получателями субсидий, направляет указанному заявителю</w:t>
        <w:br/>
        <w:t>в порядке очерёдности представления документов, определяемой по дате</w:t>
        <w:br/>
        <w:t>и времени их регистрации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pacing w:val="2"/>
          <w:sz w:val="28"/>
          <w:szCs w:val="28"/>
          <w:lang w:eastAsia="en-US"/>
        </w:rPr>
        <w:t>регистрируемым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в) в абзаце первом пункта 18 слова «(далее - получатель субсидии)» исключить;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г)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 xml:space="preserve">в 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абзаце первом пункта 19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 xml:space="preserve"> слова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«20 января года» заменить словами</w:t>
        <w:br/>
        <w:t>«10 рабочего дня первого месяца года»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 xml:space="preserve"> и дополнить его после слова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«достижении»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 xml:space="preserve">д) в абзаце пятом пункта 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19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vertAlign w:val="superscript"/>
          <w:lang w:eastAsia="en-US"/>
        </w:rPr>
        <w:t>3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слово «результатов» заменить словами «значения результата».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14.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почвенного обследования земель сельскохозяйственного назначения,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от 28.05.2018 № 229-П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почвенного обследования земель сельскохозяйственного назначения»,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подпункте 1 пункта 5: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подпункт «а»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«а)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 xml:space="preserve">у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сельскохозяйственного товаропроизводителя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</w:t>
        <w:br/>
        <w:t xml:space="preserve">а у </w:t>
      </w:r>
      <w:r>
        <w:rPr>
          <w:rFonts w:cs="Times New Roman" w:ascii="PT Astra Serif" w:hAnsi="PT Astra Serif"/>
          <w:bCs/>
          <w:color w:val="000000"/>
          <w:spacing w:val="2"/>
          <w:sz w:val="28"/>
          <w:szCs w:val="28"/>
        </w:rPr>
        <w:t>сельскохозяйственного товаропроизводителя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–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</w:t>
      </w:r>
      <w:bookmarkStart w:id="7" w:name="_GoBack111111111"/>
      <w:bookmarkEnd w:id="7"/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>б) подпункт «д» после слов «юридическим лицом,» дополнить словом «либо»;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2) в подпункте 6</w:t>
      </w:r>
      <w:r>
        <w:rPr>
          <w:rFonts w:eastAsia="Calibri" w:cs="Times New Roman" w:ascii="PT Astra Serif" w:hAnsi="PT Astra Serif"/>
          <w:bCs/>
          <w:sz w:val="28"/>
          <w:szCs w:val="28"/>
          <w:vertAlign w:val="superscript"/>
          <w:lang w:eastAsia="en-US"/>
        </w:rPr>
        <w:t>1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пункта 7 слова 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- юридическим лицом)» заменить словами «составленную по форме, 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>в данной справке лиц на обработку 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3) пункт 16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«16. 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  <w:br/>
        <w:t>в Министерство с заявлением до 25 декабря текущего финансового года</w:t>
        <w:br/>
        <w:t xml:space="preserve">в случае доведения до Министерства дополнительных лимитов бюджетных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обязательств на предоставлении субсидий,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с абзацем третьим  пункта 20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очерёдности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представления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4) 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в пункте 17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 xml:space="preserve"> слова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«15 января года» заменить словами «10 рабочего дня первого месяца года», после слова «достижении» дополнить словом «значения», слова «установленной соглашением о предоставлении субсидии» заменить словами «определённой типовой формой соглашения</w:t>
        <w:br/>
        <w:t>о предоставлении субсидии для соответствующего вида субсидии, установленной Министерством финансов Ульяновской области»;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5) абзац третий пункта 19 после слова «достижении» дополнить словом «значения».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15. Внести в Правила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</w:t>
        <w:br/>
        <w:t xml:space="preserve">по организации деятельности научно-образовательного кластера агропромышленного комплекса на территории Ульяновской области,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</w:t>
        <w:br/>
        <w:t>от 04.06.2018 № 247-П «Об утверждении Правил предоставления образовательным организациям высшего образования, находящимся</w:t>
        <w:br/>
        <w:t>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подпункте 1 пункта 4 слова «научно-производственных семинаров, научно-консультационного сопровождения, «школы агронома», «школы животновода», «инженерной школы», «школы экономиста», «школы фермера» и «школы агробизнеса» заменить словами «научно-производственных семинаров, и (или) научно-консультационного сопровождения, и (или) «школы агронома», и (или) «школы животновода», и (или) «инженерной школы»,</w:t>
        <w:br/>
        <w:t>и (или) «школы экономиста», и (или) «школы фермера» и (или) «школы агробизнеса»;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2) подпункт 2 пункта 6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«2) у образовательной организации высшего образования 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</w:t>
        <w:br/>
        <w:t>в том числе в соответствии с иными нормативными правовыми актами Ульяновской области</w:t>
      </w:r>
      <w:r>
        <w:rPr>
          <w:rFonts w:cs="Times New Roman" w:ascii="PT Astra Serif" w:hAnsi="PT Astra Serif"/>
          <w:b/>
          <w:bCs/>
          <w:color w:val="000000"/>
          <w:sz w:val="28"/>
          <w:szCs w:val="28"/>
        </w:rPr>
        <w:t>,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также просроченная задолженность по возврату</w:t>
        <w:br/>
        <w:t xml:space="preserve">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</w:t>
      </w:r>
      <w:r>
        <w:rPr>
          <w:rFonts w:cs="Times New Roman" w:ascii="PT Astra Serif" w:hAnsi="PT Astra Serif"/>
          <w:sz w:val="28"/>
          <w:szCs w:val="28"/>
        </w:rPr>
        <w:t>задолженность по денежным обязательствам перед Ульяновской областью;»;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3) в пункте 9: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а) в подпункте 4: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sz w:val="28"/>
          <w:szCs w:val="28"/>
        </w:rPr>
        <w:t xml:space="preserve">в абзаце первом </w:t>
      </w:r>
      <w:r>
        <w:rPr>
          <w:rFonts w:cs="Times New Roman" w:ascii="PT Astra Serif" w:hAnsi="PT Astra Serif"/>
          <w:bCs/>
          <w:sz w:val="28"/>
          <w:szCs w:val="28"/>
        </w:rPr>
        <w:t>слова «школы агронома», «школы животновода», «инженерной школы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», «школы экономиста», «школы фермера» и «школы агробизнеса» заменить словами «и (или) «школы агронома», и (или) «школы животновода», и (или) «инженерной школы», и (или) «школы экономиста»,</w:t>
        <w:br/>
        <w:t>и (или) «школы фермера» и (или) «школы агробизнеса»;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bCs/>
          <w:sz w:val="28"/>
          <w:szCs w:val="28"/>
        </w:rPr>
        <w:t>в подпункте «а»</w:t>
      </w:r>
      <w:r>
        <w:rPr>
          <w:rFonts w:cs="Times New Roman" w:ascii="PT Astra Serif" w:hAnsi="PT Astra Serif"/>
          <w:bCs/>
          <w:color w:val="006400"/>
          <w:sz w:val="28"/>
          <w:szCs w:val="28"/>
        </w:rPr>
        <w:t xml:space="preserve">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слова «научно-производственных семинаров, научно-консультационного сопровождения, «школы агронома», «школы животновода», «инженерной школы», «школы экономиста», «школы фермера» и «школы агробизнеса» заменить словами «научно-производственных семинаров, и (или) научно-консультационного сопровождения, и (или) «школы агронома», и (или) «школы животновода», и (или) «инженерной школы», и (или) «школы экономиста», и (или) «школы фермера» и (или) «школы агробизнеса»;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в подпункте «г» слова «школы агронома», «школы животновода», «инженерной школы», «школы экономиста», «школы фермера» и «школы агробизнеса» заменить словами «школы агронома», и (или) «школы животновода», и (или) «инженерной школы», и (или) «школы экономиста»,</w:t>
        <w:br/>
        <w:t>и (или) «школы фермера» и (или) «школы агробизнеса»;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подпункт 8 после слова «процентов» дополнить словами «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или справку о состоянии расчётов по налогам, сборам, страховым взносам, пениям, штрафам и процентам (представляется в случае наличия у заявителя задолженности по указанным платежам)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в) в подпункте 8</w:t>
      </w:r>
      <w:r>
        <w:rPr>
          <w:rFonts w:cs="Times New Roman" w:ascii="PT Astra Serif" w:hAnsi="PT Astra Serif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sz w:val="28"/>
          <w:szCs w:val="28"/>
        </w:rPr>
        <w:t xml:space="preserve"> слова «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содержащую сведения о фамилиях, именах</w:t>
        <w:br/>
        <w:t>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</w:t>
        <w:br/>
        <w:t>«утверждённой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 их персональных данных</w:t>
      </w: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bCs/>
          <w:spacing w:val="2"/>
          <w:sz w:val="28"/>
          <w:szCs w:val="28"/>
          <w:lang w:eastAsia="en-US"/>
        </w:rPr>
        <w:t xml:space="preserve">г) подпункт 8 пункта 9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после слова «процентов» дополнить словами «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или справку о состоянии расчётов по налогам, сборам, страховым взносам, пениям, штрафам и процентам (представляется в случае наличия у заявителя задолженности по указанным платежам)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4)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в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подпункте 5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пункта 18: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а) подпункты «г» и «д»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«г) перечень документов, подтверждающих использование гранта,</w:t>
        <w:br/>
        <w:t>и сроки их предоставления в Министерство;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 xml:space="preserve">д) обязанность получателя гранта </w:t>
      </w:r>
      <w:r>
        <w:rPr>
          <w:rFonts w:ascii="PT Astra Serif" w:hAnsi="PT Astra Serif"/>
          <w:sz w:val="28"/>
          <w:szCs w:val="28"/>
        </w:rPr>
        <w:t>включать в договоры (соглашения), заключённые в целях исполнения его обязательств по соглашению</w:t>
        <w:br/>
        <w:t>о предоставлении гранта, условие о согласии лиц, являющихся поставщиками (подрядчиками, исполнителями) по указанным договорам (соглашениям)</w:t>
        <w:br/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(далее - контрагенты), на осуществление Министерством проверок соблюдения ими условий и порядка, установленных при предоставлении гранта, а также на осуществление органами государственного финансового контроля Ульяновской области проверок</w:t>
        <w:br/>
        <w:t>в соответствии со статьями 268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 269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Федерации, </w:t>
      </w:r>
      <w:r>
        <w:rPr>
          <w:rFonts w:eastAsia="Calibri" w:cs="PT Astra Serif" w:ascii="PT Astra Serif" w:hAnsi="PT Astra Serif"/>
          <w:sz w:val="28"/>
          <w:szCs w:val="28"/>
        </w:rPr>
        <w:t>и условие о запрете приобретения контрагентами, являющимися юридическими лицами, за счёт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PT Astra Serif" w:hAnsi="PT Astra Serif"/>
          <w:sz w:val="28"/>
          <w:szCs w:val="28"/>
        </w:rPr>
        <w:t>;</w:t>
      </w:r>
      <w:r>
        <w:rPr>
          <w:rFonts w:eastAsia="Calibri" w:cs="PT Astra Serif" w:ascii="PT Astra Serif" w:hAnsi="PT Astra Serif"/>
          <w:bCs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б) в подпункте «е» слово «, целей»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 xml:space="preserve">в) подпункт «ж» дополнить словами «, </w:t>
      </w: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а также связанных с достижением результатов предоставления гранта</w:t>
      </w:r>
      <w:r>
        <w:rPr>
          <w:rFonts w:cs="Times New Roman" w:ascii="PT Astra Serif" w:hAnsi="PT Astra Serif"/>
          <w:bCs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5) в подпункте 1 пункта 18</w:t>
      </w:r>
      <w:r>
        <w:rPr>
          <w:rFonts w:cs="Times New Roman" w:ascii="PT Astra Serif" w:hAnsi="PT Astra Serif"/>
          <w:bCs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sz w:val="28"/>
          <w:szCs w:val="28"/>
        </w:rPr>
        <w:t xml:space="preserve"> слова «научно-производственных семинарах, консультациях, лекционных и практических занятиях» заменить словами</w:t>
        <w:br/>
        <w:t>«научно-производственных семинарах, и (или) консультациях, и (или) лекционных и (или) практических занятиях»;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6) пункт 18</w:t>
      </w:r>
      <w:r>
        <w:rPr>
          <w:rFonts w:cs="Times New Roman" w:ascii="PT Astra Serif" w:hAnsi="PT Astra Serif"/>
          <w:bCs/>
          <w:sz w:val="28"/>
          <w:szCs w:val="28"/>
          <w:vertAlign w:val="superscript"/>
        </w:rPr>
        <w:t>2</w:t>
      </w:r>
      <w:r>
        <w:rPr>
          <w:rFonts w:cs="Times New Roman" w:ascii="PT Astra Serif" w:hAnsi="PT Astra Serif"/>
          <w:bCs/>
          <w:sz w:val="28"/>
          <w:szCs w:val="28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«18</w:t>
      </w:r>
      <w:r>
        <w:rPr>
          <w:rFonts w:cs="Times New Roman" w:ascii="PT Astra Serif" w:hAnsi="PT Astra Serif"/>
          <w:bCs/>
          <w:sz w:val="28"/>
          <w:szCs w:val="28"/>
          <w:vertAlign w:val="superscript"/>
        </w:rPr>
        <w:t>2</w:t>
      </w:r>
      <w:r>
        <w:rPr>
          <w:rFonts w:cs="Times New Roman" w:ascii="PT Astra Serif" w:hAnsi="PT Astra Serif"/>
          <w:bCs/>
          <w:sz w:val="28"/>
          <w:szCs w:val="28"/>
        </w:rPr>
        <w:t xml:space="preserve">.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Получатель гранта представляет в Министерство следующую отчётность: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1) отчёт о достижении значений результатов предоставления гранта, составленный по форме, </w:t>
      </w:r>
      <w:r>
        <w:rPr>
          <w:rFonts w:cs="PT Astra Serif" w:ascii="PT Astra Serif" w:hAnsi="PT Astra Serif"/>
          <w:sz w:val="28"/>
          <w:szCs w:val="28"/>
        </w:rPr>
        <w:t>определённой типовой формой соглашения</w:t>
        <w:br/>
        <w:t>о предоставлении гранта в форме субсидии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, установленной Министерством финансов Ульяновской области</w:t>
      </w:r>
      <w:r>
        <w:rPr>
          <w:rFonts w:eastAsia="Calibri" w:ascii="PT Astra Serif" w:hAnsi="PT Astra Serif" w:eastAsiaTheme="minorHAnsi"/>
          <w:spacing w:val="-4"/>
          <w:sz w:val="28"/>
          <w:szCs w:val="28"/>
          <w:lang w:eastAsia="en-US"/>
        </w:rPr>
        <w:t>, для соответствующего вида грантов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в форме субсидий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 – в срок не позднее 10 рабочего дня месяца, следующего за месяцем окончания срока использования гранта,</w:t>
      </w:r>
      <w:r>
        <w:rPr>
          <w:rFonts w:ascii="PT Astra Serif" w:hAnsi="PT Astra Serif"/>
          <w:sz w:val="28"/>
        </w:rPr>
        <w:t xml:space="preserve"> установленного в соглашении</w:t>
        <w:br/>
        <w:t>о предоставлении гранта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2) отчёт об осуществлении расходов, источником финансового обеспече</w:t>
        <w:softHyphen/>
        <w:t xml:space="preserve">ния которых является грант, составленный по форме, </w:t>
      </w:r>
      <w:r>
        <w:rPr>
          <w:rFonts w:cs="PT Astra Serif" w:ascii="PT Astra Serif" w:hAnsi="PT Astra Serif"/>
          <w:bCs/>
          <w:sz w:val="28"/>
          <w:szCs w:val="28"/>
        </w:rPr>
        <w:t>определённой типовой формой соглашения о предоставлении гранта</w:t>
      </w:r>
      <w:r>
        <w:rPr>
          <w:rFonts w:cs="PT Astra Serif" w:ascii="PT Astra Serif" w:hAnsi="PT Astra Serif"/>
          <w:sz w:val="28"/>
          <w:szCs w:val="28"/>
        </w:rPr>
        <w:t xml:space="preserve"> в форме субсидии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, установленной Министерством финансов Ульяновской области</w:t>
      </w:r>
      <w:r>
        <w:rPr>
          <w:rFonts w:eastAsia="Calibri" w:cs="Times New Roman" w:ascii="PT Astra Serif" w:hAnsi="PT Astra Serif" w:eastAsiaTheme="minorHAnsi"/>
          <w:bCs/>
          <w:spacing w:val="-4"/>
          <w:sz w:val="28"/>
          <w:szCs w:val="28"/>
          <w:lang w:eastAsia="en-US"/>
        </w:rPr>
        <w:t>, для соответствующего вида грантов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в форме субсидий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– ежеквартально в срок не позднее 10 рабочего дня месяца, следующего за </w:t>
      </w:r>
      <w:r>
        <w:rPr>
          <w:rFonts w:eastAsia="NSimSun" w:cs="PT Astra Serif" w:ascii="PT Astra Serif" w:hAnsi="PT Astra Serif"/>
          <w:kern w:val="2"/>
          <w:sz w:val="28"/>
          <w:szCs w:val="28"/>
          <w:lang w:eastAsia="zh-CN" w:bidi="hi-IN"/>
        </w:rPr>
        <w:t>истекшим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кварталом, в течении срока использования гранта, предусмотренного соглашением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о предоставлении гранта»;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7) в пункте 19 слова «с лицевого счёта Министерства, открытого</w:t>
        <w:br/>
        <w:t>в Министерстве финансов Ульяновской области,»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8) в пункте 22: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а) в абзац первый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«22. В случае нарушения получателем гранта</w:t>
      </w:r>
      <w:r>
        <w:rPr>
          <w:rFonts w:cs="Times New Roman" w:ascii="PT Astra Serif" w:hAnsi="PT Astra Serif"/>
          <w:bCs/>
          <w:sz w:val="28"/>
          <w:szCs w:val="28"/>
        </w:rPr>
        <w:t xml:space="preserve">, а равно контрагентами </w:t>
      </w:r>
      <w:r>
        <w:rPr>
          <w:rFonts w:cs="PT Astra Serif" w:ascii="PT Astra Serif" w:hAnsi="PT Astra Serif"/>
          <w:sz w:val="28"/>
          <w:szCs w:val="28"/>
        </w:rPr>
        <w:t xml:space="preserve">условий, установленных при предоставлении гранта, </w:t>
      </w:r>
      <w:r>
        <w:rPr>
          <w:rFonts w:cs="Times New Roman" w:ascii="PT Astra Serif" w:hAnsi="PT Astra Serif"/>
          <w:bCs/>
          <w:sz w:val="28"/>
          <w:szCs w:val="28"/>
        </w:rPr>
        <w:t xml:space="preserve">и (или) </w:t>
      </w:r>
      <w:r>
        <w:rPr>
          <w:rFonts w:cs="PT Astra Serif" w:ascii="PT Astra Serif" w:hAnsi="PT Astra Serif"/>
          <w:sz w:val="28"/>
          <w:szCs w:val="28"/>
        </w:rPr>
        <w:t xml:space="preserve">установления факта наличия в представленных получателем гранта документах недостоверных сведений, </w:t>
      </w:r>
      <w:r>
        <w:rPr>
          <w:rFonts w:cs="Times New Roman" w:ascii="PT Astra Serif" w:hAnsi="PT Astra Serif"/>
          <w:bCs/>
          <w:sz w:val="28"/>
          <w:szCs w:val="28"/>
        </w:rPr>
        <w:t xml:space="preserve">и (или) </w:t>
      </w:r>
      <w:r>
        <w:rPr>
          <w:rFonts w:cs="PT Astra Serif" w:ascii="PT Astra Serif" w:hAnsi="PT Astra Serif"/>
          <w:sz w:val="28"/>
          <w:szCs w:val="28"/>
        </w:rPr>
        <w:t>несоблюдения получателем гранта одного или нескольких условий соглашения о предоставлении гранта, предусмотренных подпунктами «а», «в», «г» (в части представления документов, подтверждающих использование гранта, не в полном объёме или</w:t>
        <w:br/>
        <w:t xml:space="preserve">не соответствующих установленному перечню) и «д» подпункта 5 пункта 18 настоящих Правил, выявленных </w:t>
      </w:r>
      <w:r>
        <w:rPr>
          <w:rFonts w:cs="Times New Roman" w:ascii="PT Astra Serif" w:hAnsi="PT Astra Serif"/>
          <w:bCs/>
          <w:sz w:val="28"/>
          <w:szCs w:val="28"/>
        </w:rPr>
        <w:t>в том числе по результатам проверок, проведённых Министерством или органом государственного финансового контроля Ульяновской области, грант (средства, полученные контрагентами</w:t>
        <w:br/>
        <w:t>за счёт гранта) подлежат возврату в областной бюджет Ульяновской области</w:t>
        <w:br/>
        <w:t>в той части, которая использована получателем гранта (контрагентами)</w:t>
        <w:br/>
        <w:t>с указанными нарушениями.»;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б) абзац третий после слова «достижении» дополнить словом «значений»;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в) абзац пятый после слов «получателем гранта» дополнить словом «(контрагентами)»;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г) абзац седьмой изложить в следующей редакции: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cs="Times New Roman" w:ascii="PT Astra Serif" w:hAnsi="PT Astra Serif"/>
          <w:bCs/>
          <w:sz w:val="28"/>
          <w:szCs w:val="28"/>
        </w:rPr>
        <w:t xml:space="preserve">«В случае недостижения получателем гранта хотя бы одного результата предоставления гранта, в том числе по вине контрагентов, грант (средства, полученные контрагентами за счёт гранта) подлежат возврату в областной бюджет Ульяновской области в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объёме, определяемом по следующей формуле:»;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д) дополнить абзацами восьмым – двадцать первым следующего содержания: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«V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возврата</w:t>
      </w:r>
      <w:r>
        <w:rPr>
          <w:rFonts w:eastAsia="Calibri" w:cs="PT Astra Serif" w:ascii="PT Astra Serif" w:hAnsi="PT Astra Serif"/>
          <w:sz w:val="28"/>
          <w:szCs w:val="28"/>
        </w:rPr>
        <w:t xml:space="preserve"> = V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гранта</w:t>
      </w:r>
      <w:r>
        <w:rPr>
          <w:rFonts w:eastAsia="Calibri" w:cs="PT Astra Serif" w:ascii="PT Astra Serif" w:hAnsi="PT Astra Serif"/>
          <w:sz w:val="28"/>
          <w:szCs w:val="28"/>
        </w:rPr>
        <w:t xml:space="preserve"> * k * </w:t>
      </w:r>
      <w:r>
        <w:rPr>
          <w:rFonts w:eastAsia="Calibri" w:cs="PT Astra Serif" w:ascii="PT Astra Serif" w:hAnsi="PT Astra Serif"/>
          <w:sz w:val="28"/>
          <w:szCs w:val="28"/>
          <w:lang w:val="en-US"/>
        </w:rPr>
        <w:t>m</w:t>
      </w:r>
      <w:r>
        <w:rPr>
          <w:rFonts w:eastAsia="Calibri" w:cs="PT Astra Serif" w:ascii="PT Astra Serif" w:hAnsi="PT Astra Serif"/>
          <w:sz w:val="28"/>
          <w:szCs w:val="28"/>
        </w:rPr>
        <w:t>/</w:t>
      </w:r>
      <w:r>
        <w:rPr>
          <w:rFonts w:eastAsia="Calibri" w:cs="PT Astra Serif" w:ascii="PT Astra Serif" w:hAnsi="PT Astra Serif"/>
          <w:sz w:val="28"/>
          <w:szCs w:val="28"/>
          <w:lang w:val="en-US"/>
        </w:rPr>
        <w:t>n</w:t>
      </w:r>
      <w:r>
        <w:rPr>
          <w:rFonts w:eastAsia="Calibri" w:cs="PT Astra Serif" w:ascii="PT Astra Serif" w:hAnsi="PT Astra Serif"/>
          <w:sz w:val="28"/>
          <w:szCs w:val="28"/>
        </w:rPr>
        <w:t>, где: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V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возврата</w:t>
      </w:r>
      <w:r>
        <w:rPr>
          <w:rFonts w:eastAsia="Calibri" w:cs="PT Astra Serif" w:ascii="PT Astra Serif" w:hAnsi="PT Astra Serif"/>
          <w:sz w:val="28"/>
          <w:szCs w:val="28"/>
        </w:rPr>
        <w:t xml:space="preserve"> – объём гранта </w:t>
      </w:r>
      <w:r>
        <w:rPr>
          <w:rFonts w:cs="Times New Roman" w:ascii="PT Astra Serif" w:hAnsi="PT Astra Serif"/>
          <w:bCs/>
          <w:sz w:val="28"/>
          <w:szCs w:val="28"/>
        </w:rPr>
        <w:t>(средств, полученных контрагентом за счёт гранта)</w:t>
      </w:r>
      <w:r>
        <w:rPr>
          <w:rFonts w:eastAsia="Calibri" w:cs="PT Astra Serif" w:ascii="PT Astra Serif" w:hAnsi="PT Astra Serif"/>
          <w:sz w:val="28"/>
          <w:szCs w:val="28"/>
        </w:rPr>
        <w:t>, подлежащих возврату в областной бюджет Ульяновской области;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V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гранта</w:t>
      </w:r>
      <w:r>
        <w:rPr>
          <w:rFonts w:eastAsia="Calibri" w:cs="PT Astra Serif" w:ascii="PT Astra Serif" w:hAnsi="PT Astra Serif"/>
          <w:sz w:val="28"/>
          <w:szCs w:val="28"/>
        </w:rPr>
        <w:t xml:space="preserve"> – объём гранта, предоставленного получателю гранта (</w:t>
      </w:r>
      <w:r>
        <w:rPr>
          <w:rFonts w:cs="Times New Roman" w:ascii="PT Astra Serif" w:hAnsi="PT Astra Serif"/>
          <w:bCs/>
          <w:sz w:val="28"/>
          <w:szCs w:val="28"/>
        </w:rPr>
        <w:t>средств, полученных контрагентом за счёт гранта)</w:t>
      </w:r>
      <w:r>
        <w:rPr>
          <w:rFonts w:eastAsia="Calibri" w:cs="PT Astra Serif" w:ascii="PT Astra Serif" w:hAnsi="PT Astra Serif"/>
          <w:sz w:val="28"/>
          <w:szCs w:val="28"/>
        </w:rPr>
        <w:t>;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k – значение коэффициента, применяемого для определения объёма гранта</w:t>
      </w:r>
      <w:r>
        <w:rPr>
          <w:rFonts w:cs="Times New Roman" w:ascii="PT Astra Serif" w:hAnsi="PT Astra Serif"/>
          <w:bCs/>
          <w:sz w:val="28"/>
          <w:szCs w:val="28"/>
        </w:rPr>
        <w:t xml:space="preserve"> (средств, полученных контрагентом за счёт гранта)</w:t>
      </w:r>
      <w:r>
        <w:rPr>
          <w:rFonts w:eastAsia="Calibri" w:cs="PT Astra Serif" w:ascii="PT Astra Serif" w:hAnsi="PT Astra Serif"/>
          <w:sz w:val="28"/>
          <w:szCs w:val="28"/>
        </w:rPr>
        <w:t>, подлежащих возврату в областной бюджет Ульяновской области (далее – значение коэффициента возврата);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m – количество результатов предоставления гранта, применительно</w:t>
        <w:br/>
        <w:t>к которым значение индекса, отражающего уровень недостижения планового значения i-го результата предоставления гранта, имеет положительное значение;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n – общее количество результатов предоставления гранта.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Значение коэффициента возврата (</w:t>
      </w:r>
      <w:r>
        <w:rPr>
          <w:rFonts w:eastAsia="Calibri" w:cs="PT Astra Serif" w:ascii="PT Astra Serif" w:hAnsi="PT Astra Serif"/>
          <w:sz w:val="28"/>
          <w:szCs w:val="28"/>
          <w:lang w:val="en-US"/>
        </w:rPr>
        <w:t>k</w:t>
      </w:r>
      <w:r>
        <w:rPr>
          <w:rFonts w:eastAsia="Calibri" w:cs="PT Astra Serif" w:ascii="PT Astra Serif" w:hAnsi="PT Astra Serif"/>
          <w:sz w:val="28"/>
          <w:szCs w:val="28"/>
        </w:rPr>
        <w:t>) рассчитывается по следующей</w:t>
        <w:br/>
        <w:t>формуле: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  <w:lang w:val="en-US"/>
        </w:rPr>
      </w:pPr>
      <w:r>
        <w:rPr>
          <w:rFonts w:eastAsia="Calibri" w:cs="PT Astra Serif" w:ascii="PT Astra Serif" w:hAnsi="PT Astra Serif"/>
          <w:sz w:val="28"/>
          <w:szCs w:val="28"/>
          <w:lang w:val="en-US"/>
        </w:rPr>
        <w:t>k = SUM D</w:t>
      </w:r>
      <w:r>
        <w:rPr>
          <w:rFonts w:eastAsia="Calibri" w:cs="PT Astra Serif" w:ascii="PT Astra Serif" w:hAnsi="PT Astra Serif"/>
          <w:sz w:val="28"/>
          <w:szCs w:val="28"/>
          <w:vertAlign w:val="subscript"/>
          <w:lang w:val="en-US"/>
        </w:rPr>
        <w:t xml:space="preserve">i </w:t>
      </w:r>
      <w:r>
        <w:rPr>
          <w:rFonts w:eastAsia="Calibri" w:cs="PT Astra Serif" w:ascii="PT Astra Serif" w:hAnsi="PT Astra Serif"/>
          <w:sz w:val="28"/>
          <w:szCs w:val="28"/>
          <w:lang w:val="en-US"/>
        </w:rPr>
        <w:t xml:space="preserve">/m, </w:t>
      </w:r>
      <w:r>
        <w:rPr>
          <w:rFonts w:eastAsia="Calibri" w:cs="PT Astra Serif" w:ascii="PT Astra Serif" w:hAnsi="PT Astra Serif"/>
          <w:sz w:val="28"/>
          <w:szCs w:val="28"/>
        </w:rPr>
        <w:t>где</w:t>
      </w:r>
      <w:r>
        <w:rPr>
          <w:rFonts w:eastAsia="Calibri" w:cs="PT Astra Serif" w:ascii="PT Astra Serif" w:hAnsi="PT Astra Serif"/>
          <w:sz w:val="28"/>
          <w:szCs w:val="28"/>
          <w:lang w:val="en-US"/>
        </w:rPr>
        <w:t>: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D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i</w:t>
      </w:r>
      <w:r>
        <w:rPr>
          <w:rFonts w:eastAsia="Calibri" w:cs="PT Astra Serif" w:ascii="PT Astra Serif" w:hAnsi="PT Astra Serif"/>
          <w:sz w:val="28"/>
          <w:szCs w:val="28"/>
        </w:rPr>
        <w:t xml:space="preserve"> – значение индекса, отражающего уровень недостижения планового значения i-го результата предоставления гранта.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При расчёте значения коэффициента возврата гранта используются только положительные значения индекса, отражающего уровень недостижения планового i-го результата предоставления гранта.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Значение индекса, отражающего уровень недостижения планового</w:t>
        <w:br/>
        <w:t>значения i-го результата предоставления гранта (D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i)</w:t>
      </w:r>
      <w:r>
        <w:rPr>
          <w:rFonts w:eastAsia="Calibri" w:cs="PT Astra Serif" w:ascii="PT Astra Serif" w:hAnsi="PT Astra Serif"/>
          <w:sz w:val="28"/>
          <w:szCs w:val="28"/>
        </w:rPr>
        <w:t>, рассчитывается</w:t>
        <w:br/>
        <w:t>по следующей формуле: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D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 xml:space="preserve">i </w:t>
      </w:r>
      <w:r>
        <w:rPr>
          <w:rFonts w:eastAsia="Calibri" w:cs="PT Astra Serif" w:ascii="PT Astra Serif" w:hAnsi="PT Astra Serif"/>
          <w:sz w:val="28"/>
          <w:szCs w:val="28"/>
        </w:rPr>
        <w:t>= 1 – T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i</w:t>
      </w:r>
      <w:r>
        <w:rPr>
          <w:rFonts w:eastAsia="Calibri" w:cs="PT Astra Serif" w:ascii="PT Astra Serif" w:hAnsi="PT Astra Serif"/>
          <w:sz w:val="28"/>
          <w:szCs w:val="28"/>
        </w:rPr>
        <w:t>/S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i</w:t>
      </w:r>
      <w:r>
        <w:rPr>
          <w:rFonts w:eastAsia="Calibri" w:cs="PT Astra Serif" w:ascii="PT Astra Serif" w:hAnsi="PT Astra Serif"/>
          <w:sz w:val="28"/>
          <w:szCs w:val="28"/>
        </w:rPr>
        <w:t>, где: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T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i</w:t>
      </w:r>
      <w:r>
        <w:rPr>
          <w:rFonts w:eastAsia="Calibri" w:cs="PT Astra Serif" w:ascii="PT Astra Serif" w:hAnsi="PT Astra Serif"/>
          <w:sz w:val="28"/>
          <w:szCs w:val="28"/>
        </w:rPr>
        <w:t xml:space="preserve"> – фактически достигнутое значение i-го результата предоставления гранта по состоянию на отчётную дату;</w:t>
      </w:r>
    </w:p>
    <w:p>
      <w:pPr>
        <w:pStyle w:val="Normal"/>
        <w:shd w:val="clear" w:color="auto" w:fill="FFFFFF" w:themeFill="background1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>S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i</w:t>
      </w:r>
      <w:r>
        <w:rPr>
          <w:rFonts w:eastAsia="Calibri" w:cs="PT Astra Serif" w:ascii="PT Astra Serif" w:hAnsi="PT Astra Serif"/>
          <w:sz w:val="28"/>
          <w:szCs w:val="28"/>
        </w:rPr>
        <w:t xml:space="preserve"> – плановое значение i-го результата предоставления гранта, установленное соглашением о предоставлении гранта.»;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</w:rPr>
        <w:t xml:space="preserve">8) пункты 23 и 24 </w:t>
      </w:r>
      <w:r>
        <w:rPr>
          <w:rFonts w:cs="Times New Roman" w:ascii="PT Astra Serif" w:hAnsi="PT Astra Serif"/>
          <w:bCs/>
          <w:sz w:val="28"/>
          <w:szCs w:val="28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 xml:space="preserve">«23. Министерство обеспечивает возврат гранта (остатка гранта и (или) средств, полученных контрагентами за счёт гранта) в областной бюджет Ульяновской области посредством направления получателю гранта (контрагентам) в срок, не превышающий 30 календарных дней со дня установления хотя бы одного из указанных в пункте 22 настоящих Правил обстоятельств, являющихся основаниями для возврата гранта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(остатка гранта</w:t>
        <w:br/>
        <w:t xml:space="preserve">и (или) </w:t>
      </w:r>
      <w:r>
        <w:rPr>
          <w:rFonts w:cs="Times New Roman" w:ascii="PT Astra Serif" w:hAnsi="PT Astra Serif"/>
          <w:bCs/>
          <w:sz w:val="28"/>
          <w:szCs w:val="28"/>
        </w:rPr>
        <w:t>средств, полученных контрагентами за счёт гранта), требования</w:t>
        <w:br/>
        <w:t>о возврате гранта (остатка гранта) или указанных средств в течение 30 календарных дней со дня получения указанного требования.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 xml:space="preserve">24. </w:t>
      </w:r>
      <w:r>
        <w:rPr>
          <w:rFonts w:cs="PT Astra Serif" w:ascii="PT Astra Serif" w:hAnsi="PT Astra Serif"/>
          <w:sz w:val="28"/>
          <w:szCs w:val="28"/>
        </w:rPr>
        <w:t>Возврат гранта (остатка гранта и (или) средств, полученных</w:t>
        <w:br/>
        <w:t>контрагентами за счёт гранта) осуществляется получателем гранта</w:t>
        <w:br/>
        <w:t>(контрагентами) в следующем порядке: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возврат гранта (остатка гранта и (или) средств, полученных</w:t>
        <w:br/>
        <w:t>контрагентами за счёт гранта) в период до 25 декабря отчётного финансового года включительно осуществляется на лицевой счёт Министерства, с которого был перечислен грант;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возврат гранта (остатка гранта и (или) средств, полученных</w:t>
        <w:br/>
        <w:t>контрагентами за счёт гранта) в период после 25 декабря отчётного</w:t>
        <w:br/>
        <w:t>финансового года осуществляется на лицевой счёт Министерства, реквизиты которого сообщаются Министерством получателю гранта (контрагентам)</w:t>
        <w:br/>
        <w:t>в течение 5 рабочих дней со дня подачи получателем гранта (контрагентами) заявления о возврате гранта (остатка гранта и (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или) </w:t>
      </w:r>
      <w:r>
        <w:rPr>
          <w:rFonts w:cs="PT Astra Serif" w:ascii="PT Astra Serif" w:hAnsi="PT Astra Serif"/>
          <w:sz w:val="28"/>
          <w:szCs w:val="28"/>
        </w:rPr>
        <w:t>средств, полученных</w:t>
        <w:br/>
        <w:t>контрагентами за счёт гранта) по форме, утверждённой правовым актом</w:t>
        <w:br/>
        <w:t>Министерства, или указываются в требовании о возврате гранта (остатка</w:t>
        <w:br/>
        <w:t>гранта и (или) средств, полученных контрагентами за счёт гранта).»;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  <w:t xml:space="preserve">9) </w:t>
      </w:r>
      <w:r>
        <w:rPr>
          <w:rFonts w:cs="PT Astra Serif" w:ascii="PT Astra Serif" w:hAnsi="PT Astra Serif"/>
          <w:sz w:val="28"/>
          <w:szCs w:val="28"/>
        </w:rPr>
        <w:t>пункт 25 после слов «получателя гранта» дополнить словами</w:t>
        <w:br/>
        <w:t>«(контрагентов)», после слов «(остатка гранта» дополнить словами «и (или) средств, полученных контрагентами за счёт гранта», слово «его» заменить</w:t>
        <w:br/>
        <w:t>словом «их»;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10) пункт 26 после слов «(остатка гранта» дополнить словами «и (или) средств, полученных контрагентами за счёт гранта».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16. Внести в Правила определения объ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ма и предоставления автономной некоммерческой организации «Региональный центр поддержки</w:t>
        <w:br/>
        <w:t>и сопровождения предпринимательства» субсидий из областного бюджета Ульяновской области в целях финансового обеспечения е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затрат в связи</w:t>
        <w:br/>
        <w:t xml:space="preserve">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от 24.05.2019 № 237-П «Об утверждении Правил определения объ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ма и предоставления автономной некоммерческой организации «Региональный центр поддержки и сопровождения предпринимательства» субсидий из областного бюджета Ульяновской области в целях финансового обеспечения е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затрат в связи с обеспечением деятельности центра развития торговли Ульяновской области, направленной</w:t>
        <w:br/>
        <w:t>на поддержку хозяйствующих субъектов, осуществляющих торговую деятельность в Ульяновской области»,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дополнить пунктом 3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«3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. Не допускается увеличение численности работников АНО</w:t>
        <w:br/>
        <w:t>и повышения оплаты их труда за счёт предоставленной субсидии.»;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в пункте 7: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в подпункте 4 после слова «Центра,» дополнить словами «составленную с учётом ограничений, установленных пунктом 31 настоящих Правил, с приложением копии штатного расписания АНО,»;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в подпункте 8 слова «содержащую сведения о фамилиях, именах</w:t>
        <w:br/>
        <w:t>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Министерства» заменить словами «составленную по форме, утверждённой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с приложением документов, подтверждающих согласия лиц, указанных в данной справке, на обработку их персональных данных»;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3) в пункте 11: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подпункт 1 дополнить словами «и использования субсидии»;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в подпункте 5 слово «, целей» исключить;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в) под</w:t>
      </w:r>
      <w:r>
        <w:rPr>
          <w:rFonts w:cs="Times New Roman" w:ascii="PT Astra Serif" w:hAnsi="PT Astra Serif"/>
          <w:bCs/>
          <w:sz w:val="28"/>
          <w:szCs w:val="28"/>
        </w:rPr>
        <w:t>пункт 6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«6) </w:t>
      </w:r>
      <w:r>
        <w:rPr>
          <w:rFonts w:cs="Times New Roman" w:ascii="PT Astra Serif" w:hAnsi="PT Astra Serif"/>
          <w:bCs/>
          <w:sz w:val="28"/>
          <w:szCs w:val="28"/>
        </w:rPr>
        <w:t xml:space="preserve">обязанность АНО </w:t>
      </w:r>
      <w:r>
        <w:rPr>
          <w:rFonts w:ascii="PT Astra Serif" w:hAnsi="PT Astra Serif"/>
          <w:sz w:val="28"/>
          <w:szCs w:val="28"/>
        </w:rPr>
        <w:t>включать в договоры (соглашения), заключённые</w:t>
        <w:br/>
        <w:t>в целях исполнения его обязательств по соглашению о предоставлении субсидии,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</w:t>
        <w:br/>
        <w:t>в их уставных (складочных) капиталах, коммерческих организаций с участием таких товариществ и обществ в их уставных (складочных) капиталах (далее - контрагенты), на осуществление Министерством проверок соблюдения ими условий и порядка, установленных при предоставлении субсидии, а также</w:t>
        <w:br/>
        <w:t>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и 269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Бюджетного кодекса Российской Федерации, </w:t>
      </w:r>
      <w:r>
        <w:rPr>
          <w:rFonts w:eastAsia="Calibri" w:cs="PT Astra Serif" w:ascii="PT Astra Serif" w:hAnsi="PT Astra Serif"/>
          <w:sz w:val="28"/>
          <w:szCs w:val="28"/>
        </w:rPr>
        <w:t>и условие о запрете приобретения контрагентами, являющимися юридическими лицами, за счёт субсидии иностранной валюты, за исключением операций, осуществляемых</w:t>
        <w:br/>
        <w:t>в соответствии с валютным законодательством Российской Федерации при закупке (поставке) высокотехнологичного импортного оборудования, сырья</w:t>
        <w:br/>
        <w:t>и комплектующих изделий</w:t>
      </w:r>
      <w:r>
        <w:rPr>
          <w:rFonts w:ascii="PT Astra Serif" w:hAnsi="PT Astra Serif"/>
          <w:sz w:val="28"/>
          <w:szCs w:val="28"/>
        </w:rPr>
        <w:t>;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г) в подпункте 7 слова «</w:t>
      </w:r>
      <w:r>
        <w:rPr>
          <w:rFonts w:cs="PT Astra Serif" w:ascii="PT Astra Serif" w:hAnsi="PT Astra Serif"/>
          <w:sz w:val="28"/>
          <w:szCs w:val="28"/>
        </w:rPr>
        <w:t>условие о соблюдении АНО запрета приобретения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 заменить словами «запрет приобретения АНО», слова «целей, установленных при предоставлении субсидии» заменить словами «результатов предоставления субсидии»;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д) дополнить подпунктами 8 и 9 следующего содержания: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«8) обязанность АНО соблюдать ограничения, установленные пунктом 3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настоящих Правил;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9) </w:t>
      </w:r>
      <w:r>
        <w:rPr>
          <w:rFonts w:cs="Times New Roman" w:ascii="PT Astra Serif" w:hAnsi="PT Astra Serif"/>
          <w:bCs/>
          <w:sz w:val="28"/>
          <w:szCs w:val="28"/>
        </w:rPr>
        <w:t>перечень документов, подтверждающих использование субсидии,</w:t>
        <w:br/>
        <w:t>и срок их предоставления в Министерство.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4) пункт 12 изложить в следующей редакции: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«12. 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Результатами предоставления субсидий являются: 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>1) количество стационарных торговых объектов на территории</w:t>
        <w:br/>
        <w:t xml:space="preserve">Ульяновской области; 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2) обеспеченность населения Ульяновской области площадью торговых объектов; 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>3) количество нестационарных торговых объектов на территории</w:t>
        <w:br/>
        <w:t xml:space="preserve">Ульяновской области; </w:t>
      </w:r>
    </w:p>
    <w:p>
      <w:pPr>
        <w:pStyle w:val="Normal"/>
        <w:suppressAutoHyphens w:val="false"/>
        <w:spacing w:lineRule="auto" w:line="21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>4) доля оборота розничной торговли, осуществляемой дистанционным способом продажи товаров, в общем объёме оборота розничной торговли</w:t>
        <w:br/>
        <w:t xml:space="preserve">в Ульяновской области; </w:t>
      </w:r>
    </w:p>
    <w:p>
      <w:pPr>
        <w:pStyle w:val="Normal"/>
        <w:suppressAutoHyphens w:val="false"/>
        <w:spacing w:lineRule="auto" w:line="21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5) оборот розничной торговли субъектов малого и среднего предпринимательства в Ульяновской области; </w:t>
      </w:r>
    </w:p>
    <w:p>
      <w:pPr>
        <w:pStyle w:val="Normal"/>
        <w:suppressAutoHyphens w:val="false"/>
        <w:spacing w:lineRule="auto" w:line="21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6) индекс физического объёма оборота розничной торговли в Ульяновской области; </w:t>
      </w:r>
    </w:p>
    <w:p>
      <w:pPr>
        <w:pStyle w:val="Normal"/>
        <w:suppressAutoHyphens w:val="false"/>
        <w:spacing w:lineRule="auto" w:line="21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>7) оборот розничной торговли на душу населения в Ульяновской области;</w:t>
      </w:r>
    </w:p>
    <w:p>
      <w:pPr>
        <w:pStyle w:val="Normal"/>
        <w:suppressAutoHyphens w:val="false"/>
        <w:spacing w:lineRule="auto" w:line="21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>8) отчётность о деятельности организаций в сфере розничной торговли</w:t>
        <w:br/>
        <w:t>в Ульяновской области, устанавливаемая Министерством в Соглашении;</w:t>
      </w:r>
    </w:p>
    <w:p>
      <w:pPr>
        <w:pStyle w:val="Normal"/>
        <w:suppressAutoHyphens w:val="false"/>
        <w:spacing w:lineRule="auto" w:line="21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>9) проведение АНО мероприятий, направленных на развитие розничной торговли в Ульяновской области, перечень которых устанавливается Министерством в Соглашении.</w:t>
      </w:r>
      <w:r>
        <w:rPr>
          <w:rFonts w:cs="Times New Roman" w:ascii="PT Astra Serif" w:hAnsi="PT Astra Serif"/>
          <w:bCs/>
          <w:sz w:val="28"/>
          <w:szCs w:val="28"/>
        </w:rPr>
        <w:t>»;</w:t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5) пункт 12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изложить в следующей редакции:</w:t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«12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. АНО представляет в Министерство следующую отчётность:</w:t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отчёт о достижении значений результатов предоставления субсидии, составленный по форме, определённой типовой формой соглашения</w:t>
        <w:br/>
        <w:t>о предоставлении субсидии, установленной Министерством финансов Ульяновской области, для соответствующего вида субсидии – в срок не позднее 10 рабочего дня первого месяца года, следующего за годом, в котором получателю субсидии предоставлена субсидия;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2) отчёт об осуществлении расходов, источником финансового</w:t>
        <w:br/>
        <w:t>обеспече</w:t>
        <w:softHyphen/>
        <w:t>ния которых является субсидия, составленный по форме, определённой типовой формой соглашения о предоставлении субсидии, установленной Министерством финансов Ульяновской области для соответствующего вида субсидии, – ежеквартально в течение текущего финансового года в срок не позднее 10 рабочего дня месяца, следующего</w:t>
        <w:br/>
        <w:t>за отчётным кварталом, при этом за 4 квартал указанный отчёт представляется не позднее 10 рабочего дня первого месяца очередного финансового года.»;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6) пункты 17 и 18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изложить в следующей редакции: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«17. В случае нарушения АНО</w:t>
      </w:r>
      <w:r>
        <w:rPr>
          <w:rFonts w:cs="Times New Roman" w:ascii="PT Astra Serif" w:hAnsi="PT Astra Serif"/>
          <w:bCs/>
          <w:sz w:val="28"/>
          <w:szCs w:val="28"/>
        </w:rPr>
        <w:t xml:space="preserve">, а равно контрагентами </w:t>
      </w:r>
      <w:r>
        <w:rPr>
          <w:rFonts w:cs="PT Astra Serif" w:ascii="PT Astra Serif" w:hAnsi="PT Astra Serif"/>
          <w:sz w:val="28"/>
          <w:szCs w:val="28"/>
        </w:rPr>
        <w:t>условий,</w:t>
        <w:br/>
        <w:t>установленных при предоставлении субсидии, и (или) установления факта</w:t>
        <w:br/>
        <w:t>наличия в представленных АНО документах недостоверных сведений, и (или) несоблюдения АНО одного или нескольких условий Соглашения,</w:t>
        <w:br/>
        <w:t>предусмотренных подпунктами 6-8 пункта 11 настоящих Правил, выявленных</w:t>
        <w:br/>
      </w:r>
      <w:r>
        <w:rPr>
          <w:rFonts w:cs="Times New Roman" w:ascii="PT Astra Serif" w:hAnsi="PT Astra Serif"/>
          <w:bCs/>
          <w:sz w:val="28"/>
          <w:szCs w:val="28"/>
        </w:rPr>
        <w:t>в том числе по результатам проверок, проведённых Министерством или</w:t>
        <w:br/>
        <w:t>органом государственного финансового контроля Ульяновской области,</w:t>
        <w:br/>
        <w:t>субсидия (средства, полученные контрагентами за счёт субсидии) подлежат возврату в областной бюджет Ульяновской области в той части, которая</w:t>
        <w:br/>
        <w:t>использована АНО (контрагентами) с указанными нарушениями.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В случае непредставления или несвоевременного представления АНО</w:t>
        <w:br/>
        <w:t>отчётности, указанной в пункте 12</w:t>
      </w:r>
      <w:r>
        <w:rPr>
          <w:rFonts w:cs="PT Astra Serif" w:ascii="PT Astra Serif" w:hAnsi="PT Astra Serif"/>
          <w:sz w:val="28"/>
          <w:szCs w:val="28"/>
          <w:vertAlign w:val="superscript"/>
        </w:rPr>
        <w:t>1</w:t>
      </w:r>
      <w:r>
        <w:rPr>
          <w:rFonts w:cs="PT Astra Serif" w:ascii="PT Astra Serif" w:hAnsi="PT Astra Serif"/>
          <w:sz w:val="28"/>
          <w:szCs w:val="28"/>
        </w:rPr>
        <w:t xml:space="preserve"> настоящих Правил, и (или) документов, подтверждающих использование субсидии, предусмотренных подпунктом 9 пункта 11 настоящих Правил, субсидия подлежит возврату в областной бюджет Ульяновской области в полном объёме.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В случае если АНО не в полном объёме представлены документы,</w:t>
        <w:br/>
        <w:t>подтверждающие использование субсидии в соответствии с перечнем,</w:t>
        <w:br/>
        <w:t>предусмотренным Соглашением, и (или) представлены документы,</w:t>
        <w:br/>
        <w:t>не соответствующие указанному перечню, возврату в областной бюджет</w:t>
        <w:br/>
        <w:t>Ульяновской области подлежит только та часть субсидии, использование</w:t>
        <w:br/>
        <w:t>которой не подтверждено указанными документами.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В случае непредставления или несвоевременного представления отчётности, указанной в подпункте 8 пункта 12 настоящих Правил, а также</w:t>
        <w:br/>
        <w:t>в случае представления такой отчётности в неполном объёме субсидия подлежит возврату в областной бюджет Ульяновской области в полном объёме.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В случае невыполнения или несвоевременного выполнения поручений, неисполнения или несвоевременного исполнения документов при реализации мероприятий, указанных в подпункте 9 пункта 12 настоящих Правил, АНО уплачивает штраф. Штраф </w:t>
      </w:r>
      <w:r>
        <w:rPr>
          <w:rFonts w:eastAsia="Times New Roman" w:cs="Times New Roman" w:ascii="PT Astra Serif" w:hAnsi="PT Astra Serif"/>
          <w:sz w:val="28"/>
          <w:szCs w:val="28"/>
        </w:rPr>
        <w:t>устанавливается в размере 0,1 процентов объёма предоставленной субсидии за каждый выявленный факт нарушения.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18. </w:t>
      </w:r>
      <w:r>
        <w:rPr>
          <w:rFonts w:cs="PT Astra Serif" w:ascii="PT Astra Serif" w:hAnsi="PT Astra Serif"/>
          <w:sz w:val="28"/>
          <w:szCs w:val="28"/>
        </w:rPr>
        <w:t xml:space="preserve">В случае недостижения АНО значения </w:t>
      </w:r>
      <w:r>
        <w:rPr>
          <w:rFonts w:cs="Times New Roman" w:ascii="PT Astra Serif" w:hAnsi="PT Astra Serif"/>
          <w:bCs/>
          <w:sz w:val="28"/>
          <w:szCs w:val="28"/>
        </w:rPr>
        <w:t>хотя бы одного результата предоставления субсидии, в том числе по вине контрагентов, субсидия</w:t>
        <w:br/>
        <w:t>(средства, полученные контрагентами за счёт субсидии) подлежат возврату</w:t>
        <w:br/>
        <w:t xml:space="preserve">в областной бюджет Ульяновской области в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объёме, определяемом по формуле: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>
          <w:rFonts w:ascii="PT Astra Serif" w:hAnsi="PT Astra Serif" w:eastAsia="Calibri" w:cs="PT Astra Serif" w:eastAsiaTheme="minorHAnsi"/>
          <w:sz w:val="28"/>
          <w:szCs w:val="28"/>
          <w:lang w:eastAsia="en-US"/>
        </w:rPr>
      </w:pPr>
      <w:r>
        <w:rPr>
          <w:rFonts w:eastAsia="Calibri" w:cs="PT Astra Serif" w:eastAsiaTheme="minorHAnsi" w:ascii="PT Astra Serif" w:hAnsi="PT Astra Serif"/>
          <w:sz w:val="28"/>
          <w:szCs w:val="28"/>
          <w:lang w:eastAsia="en-US"/>
        </w:rPr>
      </w:r>
    </w:p>
    <w:p>
      <w:pPr>
        <w:pStyle w:val="Normal"/>
        <w:shd w:val="clear" w:color="auto" w:fill="FFFFFF" w:themeFill="background1"/>
        <w:suppressAutoHyphens w:val="false"/>
        <w:spacing w:lineRule="auto" w:line="228" w:before="0" w:after="0"/>
        <w:ind w:firstLine="709"/>
        <w:rPr/>
      </w:pPr>
      <w:r>
        <w:rPr>
          <w:rFonts w:eastAsia="Calibri" w:cs="PT Astra Serif" w:ascii="PT Astra Serif" w:hAnsi="PT Astra Serif"/>
          <w:sz w:val="28"/>
          <w:szCs w:val="28"/>
        </w:rPr>
        <w:t>V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возврата</w:t>
      </w:r>
      <w:r>
        <w:rPr>
          <w:rFonts w:eastAsia="Calibri" w:cs="PT Astra Serif" w:ascii="PT Astra Serif" w:hAnsi="PT Astra Serif"/>
          <w:sz w:val="28"/>
          <w:szCs w:val="28"/>
        </w:rPr>
        <w:t xml:space="preserve"> = V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субсидии</w:t>
      </w:r>
      <w:r>
        <w:rPr>
          <w:rFonts w:eastAsia="Calibri" w:cs="PT Astra Serif" w:ascii="PT Astra Serif" w:hAnsi="PT Astra Serif"/>
          <w:sz w:val="28"/>
          <w:szCs w:val="28"/>
        </w:rPr>
        <w:t xml:space="preserve"> * k * </w:t>
      </w:r>
      <w:r>
        <w:rPr>
          <w:rFonts w:eastAsia="Calibri" w:cs="PT Astra Serif" w:ascii="PT Astra Serif" w:hAnsi="PT Astra Serif"/>
          <w:sz w:val="28"/>
          <w:szCs w:val="28"/>
          <w:lang w:val="en-US"/>
        </w:rPr>
        <w:t>m</w:t>
      </w:r>
      <w:r>
        <w:rPr>
          <w:rFonts w:eastAsia="Calibri" w:cs="PT Astra Serif" w:ascii="PT Astra Serif" w:hAnsi="PT Astra Serif"/>
          <w:sz w:val="28"/>
          <w:szCs w:val="28"/>
        </w:rPr>
        <w:t>/</w:t>
      </w:r>
      <w:r>
        <w:rPr>
          <w:rFonts w:eastAsia="Calibri" w:cs="PT Astra Serif" w:ascii="PT Astra Serif" w:hAnsi="PT Astra Serif"/>
          <w:sz w:val="28"/>
          <w:szCs w:val="28"/>
          <w:lang w:val="en-US"/>
        </w:rPr>
        <w:t>n</w:t>
      </w:r>
      <w:r>
        <w:rPr>
          <w:rFonts w:eastAsia="Calibri" w:cs="PT Astra Serif" w:ascii="PT Astra Serif" w:hAnsi="PT Astra Serif"/>
          <w:sz w:val="28"/>
          <w:szCs w:val="28"/>
        </w:rPr>
        <w:t>, где:</w:t>
      </w:r>
    </w:p>
    <w:p>
      <w:pPr>
        <w:pStyle w:val="Normal"/>
        <w:shd w:val="clear" w:color="auto" w:fill="FFFFFF" w:themeFill="background1"/>
        <w:suppressAutoHyphens w:val="false"/>
        <w:spacing w:lineRule="auto" w:line="228" w:before="0" w:after="0"/>
        <w:ind w:firstLine="709"/>
        <w:rPr>
          <w:rFonts w:ascii="PT Astra Serif" w:hAnsi="PT Astra Serif" w:eastAsia="Calibri" w:cs="PT Astra Serif"/>
          <w:sz w:val="28"/>
          <w:szCs w:val="28"/>
        </w:rPr>
      </w:pPr>
      <w:r>
        <w:rPr>
          <w:rFonts w:eastAsia="Calibri" w:cs="PT Astra Serif" w:ascii="PT Astra Serif" w:hAnsi="PT Astra Serif"/>
          <w:sz w:val="28"/>
          <w:szCs w:val="28"/>
        </w:rPr>
      </w:r>
    </w:p>
    <w:p>
      <w:pPr>
        <w:pStyle w:val="Normal"/>
        <w:shd w:val="clear" w:color="auto" w:fill="FFFFFF" w:themeFill="background1"/>
        <w:suppressAutoHyphens w:val="false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</w:rPr>
        <w:t>V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возврата</w:t>
      </w:r>
      <w:r>
        <w:rPr>
          <w:rFonts w:eastAsia="Calibri" w:cs="PT Astra Serif" w:ascii="PT Astra Serif" w:hAnsi="PT Astra Serif"/>
          <w:sz w:val="28"/>
          <w:szCs w:val="28"/>
        </w:rPr>
        <w:t xml:space="preserve"> – объём субсидии </w:t>
      </w:r>
      <w:r>
        <w:rPr>
          <w:rFonts w:cs="Times New Roman" w:ascii="PT Astra Serif" w:hAnsi="PT Astra Serif"/>
          <w:bCs/>
          <w:sz w:val="28"/>
          <w:szCs w:val="28"/>
        </w:rPr>
        <w:t>(средств, полученных контрагентом за счёт</w:t>
        <w:br/>
        <w:t>субсидии)</w:t>
      </w:r>
      <w:r>
        <w:rPr>
          <w:rFonts w:eastAsia="Calibri" w:cs="PT Astra Serif" w:ascii="PT Astra Serif" w:hAnsi="PT Astra Serif"/>
          <w:sz w:val="28"/>
          <w:szCs w:val="28"/>
        </w:rPr>
        <w:t>, подлежащих возврату в областной бюджет Ульяновской области;</w:t>
      </w:r>
    </w:p>
    <w:p>
      <w:pPr>
        <w:pStyle w:val="Normal"/>
        <w:shd w:val="clear" w:color="auto" w:fill="FFFFFF" w:themeFill="background1"/>
        <w:suppressAutoHyphens w:val="false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</w:rPr>
        <w:t>V</w:t>
      </w:r>
      <w:r>
        <w:rPr>
          <w:rFonts w:eastAsia="Calibri" w:cs="PT Astra Serif" w:ascii="PT Astra Serif" w:hAnsi="PT Astra Serif"/>
          <w:sz w:val="28"/>
          <w:szCs w:val="28"/>
          <w:vertAlign w:val="subscript"/>
        </w:rPr>
        <w:t>субсидии</w:t>
      </w:r>
      <w:r>
        <w:rPr>
          <w:rFonts w:eastAsia="Calibri" w:cs="PT Astra Serif" w:ascii="PT Astra Serif" w:hAnsi="PT Astra Serif"/>
          <w:sz w:val="28"/>
          <w:szCs w:val="28"/>
        </w:rPr>
        <w:t xml:space="preserve"> – объём субсидии, предоставленной АНО (</w:t>
      </w:r>
      <w:r>
        <w:rPr>
          <w:rFonts w:cs="Times New Roman" w:ascii="PT Astra Serif" w:hAnsi="PT Astra Serif"/>
          <w:bCs/>
          <w:sz w:val="28"/>
          <w:szCs w:val="28"/>
        </w:rPr>
        <w:t>средств, полученных контрагентом за счёт субсидии)</w:t>
      </w:r>
      <w:r>
        <w:rPr>
          <w:rFonts w:eastAsia="Calibri" w:cs="PT Astra Serif" w:ascii="PT Astra Serif" w:hAnsi="PT Astra Serif"/>
          <w:sz w:val="28"/>
          <w:szCs w:val="28"/>
        </w:rPr>
        <w:t>;</w:t>
      </w:r>
    </w:p>
    <w:p>
      <w:pPr>
        <w:pStyle w:val="Normal"/>
        <w:shd w:val="clear" w:color="auto" w:fill="FFFFFF" w:themeFill="background1"/>
        <w:suppressAutoHyphens w:val="false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</w:rPr>
        <w:t>k – значение коэффициента, применяемого для определения объёма</w:t>
        <w:br/>
        <w:t>субсидии</w:t>
      </w:r>
      <w:r>
        <w:rPr>
          <w:rFonts w:cs="Times New Roman" w:ascii="PT Astra Serif" w:hAnsi="PT Astra Serif"/>
          <w:bCs/>
          <w:sz w:val="28"/>
          <w:szCs w:val="28"/>
        </w:rPr>
        <w:t xml:space="preserve"> (средств, полученных контрагентом за счёт субсидии)</w:t>
      </w:r>
      <w:r>
        <w:rPr>
          <w:rFonts w:eastAsia="Calibri" w:cs="PT Astra Serif" w:ascii="PT Astra Serif" w:hAnsi="PT Astra Serif"/>
          <w:sz w:val="28"/>
          <w:szCs w:val="28"/>
        </w:rPr>
        <w:t>, подлежащих возврату в областной бюджет Ульяновской области (далее – значение</w:t>
        <w:br/>
        <w:t>коэффициента возврата);</w:t>
      </w:r>
    </w:p>
    <w:p>
      <w:pPr>
        <w:pStyle w:val="Normal"/>
        <w:shd w:val="clear" w:color="auto" w:fill="FFFFFF" w:themeFill="background1"/>
        <w:suppressAutoHyphens w:val="false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</w:rPr>
        <w:t>m – количество результатов предоставления субсидии, применительно</w:t>
        <w:br/>
        <w:t>к которым значение индекса, отражающего уровень недостижения планового значения i-го результата предоставления субсидии, имеет положительное</w:t>
        <w:br/>
        <w:t>значение;</w:t>
      </w:r>
    </w:p>
    <w:p>
      <w:pPr>
        <w:pStyle w:val="Normal"/>
        <w:shd w:val="clear" w:color="auto" w:fill="FFFFFF" w:themeFill="background1"/>
        <w:suppressAutoHyphens w:val="false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/>
          <w:sz w:val="28"/>
          <w:szCs w:val="28"/>
        </w:rPr>
        <w:t>n – общее количество результатов предоставления субсидии.»;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</w:rPr>
        <w:t>7) пункт 21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«21. Министерство обеспечивает возврат субсидии </w:t>
      </w:r>
      <w:r>
        <w:rPr>
          <w:rFonts w:cs="Times New Roman" w:ascii="PT Astra Serif" w:hAnsi="PT Astra Serif"/>
          <w:bCs/>
          <w:sz w:val="28"/>
          <w:szCs w:val="28"/>
        </w:rPr>
        <w:t>(средств, полученных контрагентами за счёт субсидии)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 (уплату штрафа) посредством направления АНО </w:t>
      </w:r>
      <w:r>
        <w:rPr>
          <w:rFonts w:cs="Times New Roman" w:ascii="PT Astra Serif" w:hAnsi="PT Astra Serif"/>
          <w:bCs/>
          <w:sz w:val="28"/>
          <w:szCs w:val="28"/>
        </w:rPr>
        <w:t xml:space="preserve">(контрагентам) </w:t>
      </w:r>
      <w:r>
        <w:rPr>
          <w:rFonts w:eastAsia="Times New Roman" w:cs="Times New Roman" w:ascii="PT Astra Serif" w:hAnsi="PT Astra Serif"/>
          <w:sz w:val="28"/>
          <w:szCs w:val="28"/>
        </w:rPr>
        <w:t>в срок, не превышающий 30 календарных дней со дня установления хотя бы одного из обстоятельств, являющихся в соответствии</w:t>
        <w:br/>
        <w:t xml:space="preserve">с пунктами 17 и 18 настоящих Правил основаниями для возврата субсидии </w:t>
      </w:r>
      <w:r>
        <w:rPr>
          <w:rFonts w:cs="Times New Roman" w:ascii="PT Astra Serif" w:hAnsi="PT Astra Serif"/>
          <w:bCs/>
          <w:sz w:val="28"/>
          <w:szCs w:val="28"/>
        </w:rPr>
        <w:t>(средств, полученных контрагентами за счёт субсидии)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 (уплаты штрафа), требования о возврате субсидии </w:t>
      </w:r>
      <w:r>
        <w:rPr>
          <w:rFonts w:cs="Times New Roman" w:ascii="PT Astra Serif" w:hAnsi="PT Astra Serif"/>
          <w:bCs/>
          <w:sz w:val="28"/>
          <w:szCs w:val="28"/>
        </w:rPr>
        <w:t xml:space="preserve">или указанных средств </w:t>
      </w:r>
      <w:r>
        <w:rPr>
          <w:rFonts w:eastAsia="Times New Roman" w:cs="Times New Roman" w:ascii="PT Astra Serif" w:hAnsi="PT Astra Serif"/>
          <w:sz w:val="28"/>
          <w:szCs w:val="28"/>
        </w:rPr>
        <w:t>(об уплате штрафа)</w:t>
        <w:br/>
        <w:t>в течение 30 календарных дней со дня получения указанного требования.»;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8) в пункте 22: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>а) абзац первый после слов «Возврат субсидий» дополнить словами «</w:t>
      </w:r>
      <w:r>
        <w:rPr>
          <w:rFonts w:cs="Times New Roman" w:ascii="PT Astra Serif" w:hAnsi="PT Astra Serif"/>
          <w:bCs/>
          <w:sz w:val="28"/>
          <w:szCs w:val="28"/>
        </w:rPr>
        <w:t>(средств, полученных контрагентами за счёт субсидии)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 (уплата штрафа)»;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eastAsia="Times New Roman" w:cs="Times New Roman" w:ascii="PT Astra Serif" w:hAnsi="PT Astra Serif"/>
          <w:sz w:val="28"/>
          <w:szCs w:val="28"/>
        </w:rPr>
        <w:t xml:space="preserve">б) абзац второй </w:t>
      </w:r>
      <w:r>
        <w:rPr>
          <w:rFonts w:cs="PT Astra Serif" w:ascii="PT Astra Serif" w:hAnsi="PT Astra Serif"/>
          <w:sz w:val="28"/>
          <w:szCs w:val="28"/>
        </w:rPr>
        <w:t>после слова «АНО» дополнить словами «(контрагентов)», слово «субсидий» заменить словами «субсидии (средств, полученных</w:t>
        <w:br/>
        <w:t xml:space="preserve">контрагентами за счёт субсидии)», </w:t>
      </w:r>
      <w:r>
        <w:rPr>
          <w:rFonts w:eastAsia="Times New Roman" w:cs="Times New Roman" w:ascii="PT Astra Serif" w:hAnsi="PT Astra Serif"/>
          <w:sz w:val="28"/>
          <w:szCs w:val="28"/>
        </w:rPr>
        <w:t>после слов «Ульяновской области»</w:t>
        <w:br/>
        <w:t>дополнить словами «(уплаты штрафа)».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17. Внести в Правила предоставления некоммерческим организациям,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проекта, направленного на увеличение объ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ма продукции агропромышленного комплекса, реализованной</w:t>
        <w:br/>
        <w:t xml:space="preserve">на территории Ульяновской области,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 </w:t>
      </w:r>
      <w:r>
        <w:rPr>
          <w:rFonts w:cs="Times New Roman" w:ascii="PT Astra Serif" w:hAnsi="PT Astra Serif"/>
          <w:bCs/>
          <w:color w:val="000000"/>
          <w:spacing w:val="-6"/>
          <w:sz w:val="28"/>
          <w:szCs w:val="28"/>
        </w:rPr>
        <w:t xml:space="preserve">от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13.12.2019 </w:t>
      </w:r>
      <w:r>
        <w:rPr>
          <w:rFonts w:cs="Times New Roman" w:ascii="PT Astra Serif" w:hAnsi="PT Astra Serif"/>
          <w:bCs/>
          <w:color w:val="000000"/>
          <w:spacing w:val="-6"/>
          <w:sz w:val="28"/>
          <w:szCs w:val="28"/>
        </w:rPr>
        <w:t xml:space="preserve">№ </w:t>
      </w:r>
      <w:r>
        <w:rPr>
          <w:rFonts w:ascii="PT Astra Serif" w:hAnsi="PT Astra Serif"/>
          <w:bCs/>
          <w:color w:val="000000"/>
          <w:spacing w:val="-6"/>
          <w:sz w:val="28"/>
          <w:szCs w:val="28"/>
        </w:rPr>
        <w:t>703</w:t>
      </w:r>
      <w:r>
        <w:rPr>
          <w:rFonts w:cs="Times New Roman" w:ascii="PT Astra Serif" w:hAnsi="PT Astra Serif"/>
          <w:bCs/>
          <w:color w:val="000000"/>
          <w:spacing w:val="-6"/>
          <w:sz w:val="28"/>
          <w:szCs w:val="28"/>
        </w:rPr>
        <w:t>-П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«Об утверждении Правил предоставления некоммерческим организациям, находящимся</w:t>
        <w:br/>
        <w:t>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проекта, направленного на увеличение объ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ма продукции агропромышленного комплекса, реализованной на территории Ульяновской области»,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1) в подпункте 5 пункта 8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после слова «процентов» дополнить словами «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или справку о состоянии расчётов по налогам, сборам, страховым взносам, пениям, штрафам и процентам (представляется в случае наличия у заявителя задолженности по указанным платежам)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»;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2)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в подпункте 6 пункта 18: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подпункт «д»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«д) </w:t>
      </w:r>
      <w:r>
        <w:rPr>
          <w:rFonts w:eastAsia="Calibri" w:cs="Times New Roman" w:ascii="PT Astra Serif" w:hAnsi="PT Astra Serif"/>
          <w:bCs/>
          <w:color w:val="000000"/>
          <w:sz w:val="28"/>
          <w:szCs w:val="28"/>
        </w:rPr>
        <w:t xml:space="preserve">обязанность получателя гранта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>включать в договоры (соглашения), заключённые в целях исполнения его обязательств по соглашению</w:t>
        <w:br/>
        <w:t>о предоставлении гранта, условие о согласии лиц, являющихся поставщиками (подрядчиками, исполнителями) по указанным договорам (соглашениям)</w:t>
        <w:br/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(далее - контрагенты), на осуществление Министерством проверок соблюдения ими условий и порядка, установленных при предоставлении гранта, а также на осуществление органами государственного финансового контроля проверок в соответствии со статьями 268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 и 269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vertAlign w:val="superscript"/>
        </w:rPr>
        <w:t>2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 xml:space="preserve"> Бюджетного кодекса Российской Федерации, и условие о запрете приобретения контрагентами, являющимися юридическими лицами, за счёт гранта иностранной валюты, за исключением операций, осуществляемых</w:t>
        <w:br/>
        <w:t>в соответствии с валютным законодательством Российской Федерации при закупке (поставке) высокотехнологичного импортного оборудования, сырья</w:t>
        <w:br/>
        <w:t>и комплектующих изделий</w:t>
      </w:r>
      <w:r>
        <w:rPr>
          <w:rFonts w:eastAsia="Calibri" w:cs="Times New Roman" w:ascii="PT Astra Serif" w:hAnsi="PT Astra Serif"/>
          <w:bCs/>
          <w:color w:val="000000"/>
          <w:sz w:val="28"/>
          <w:szCs w:val="28"/>
        </w:rPr>
        <w:t>;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в подпункте «ж» слово «целей» заменить словом «результатов»;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в) в подпункте «з» слово «, целей» исключить;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3) пункт 19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«19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.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Получатель гранта представляет в Министерство следующую отчётность: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1) отчёт о достижении значений результатов предоставления гранта, составленный по форме, определённой типовой формой соглашения</w:t>
        <w:br/>
        <w:t>о предоставлении гранта в форме субсидии, установленной Министерством финансов Ульяновской области</w:t>
      </w:r>
      <w:r>
        <w:rPr>
          <w:rFonts w:eastAsia="Calibri" w:cs="PT Astra Serif" w:ascii="PT Astra Serif" w:hAnsi="PT Astra Serif" w:eastAsiaTheme="minorHAnsi"/>
          <w:spacing w:val="-4"/>
          <w:sz w:val="28"/>
          <w:szCs w:val="28"/>
          <w:lang w:eastAsia="en-US"/>
        </w:rPr>
        <w:t>, для соответствующего вида гранта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 в форме субсидии – в срок не позднее 10 рабочего дня месяца, следующего за месяцем окончания срока использования гранта, установленного в соглашении</w:t>
        <w:br/>
        <w:t>о предоставлении гранта;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2) отчёт об осуществлении расходов, источником финансового обеспече</w:t>
        <w:softHyphen/>
        <w:t>ния которых является грант, составленный по форме, определённой типовой формой соглашения о предоставлении гранта в форме субсидии, установленной Министерством финансов Ульяновской области</w:t>
      </w:r>
      <w:r>
        <w:rPr>
          <w:rFonts w:eastAsia="Calibri" w:cs="Times New Roman" w:ascii="PT Astra Serif" w:hAnsi="PT Astra Serif" w:eastAsiaTheme="minorHAnsi"/>
          <w:bCs/>
          <w:color w:val="000000"/>
          <w:spacing w:val="-4"/>
          <w:sz w:val="28"/>
          <w:szCs w:val="28"/>
          <w:lang w:eastAsia="en-US"/>
        </w:rPr>
        <w:t>, для соответствующего вида гранта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в форме субсидии – ежеквартально в срок не позднее 10 рабочего дня месяца, следующего за </w:t>
      </w:r>
      <w:r>
        <w:rPr>
          <w:rFonts w:eastAsia="NSimSun" w:cs="PT Astra Serif" w:ascii="PT Astra Serif" w:hAnsi="PT Astra Serif"/>
          <w:bCs/>
          <w:color w:val="000000"/>
          <w:kern w:val="2"/>
          <w:sz w:val="28"/>
          <w:szCs w:val="28"/>
          <w:lang w:eastAsia="zh-CN" w:bidi="hi-IN"/>
        </w:rPr>
        <w:t>истекшим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кварталом, в течении срока использования гранта, предусмотренного соглашением о предоставлении гранта.»;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4) пункт 22-23 изложить в следующей редакции: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«22.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В случае нарушения получателем гранта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, а равно контрагентами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условий, установленных при предоставлении гранта,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и (или)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установления факта наличия в представленных получателем гранта документах недостоверных сведений,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и (или)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несоблюдения получателем гранта одного или нескольких условий соглашения о предоставлении гранта, предусмотренных подпунктами «б», «д», «е» (в части представления документов, подтверждающих использование гранта, не в полном объёме или</w:t>
        <w:br/>
        <w:t xml:space="preserve">не соответствующих установленному перечню) подпункта 6 пункта 18 настоящих Правил, выявленных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в том числе по результатам проверок, проведённых Министерством или органом государственного финансового контроля Ульяновской области, грант (средства, полученные контрагентами</w:t>
        <w:br/>
        <w:t>за счёт гранта) подлежат возврату в областной бюджет Ульяновской области</w:t>
        <w:br/>
        <w:t>в той части, которая использована получателем гранта (контрагентами)</w:t>
        <w:br/>
        <w:t>с указанными нарушениями.</w:t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В случае непредставления или несвоевременного представления получателем гранта хотя бы одного из отчётов, предусмотренных пунктом 19</w:t>
      </w:r>
      <w:r>
        <w:rPr>
          <w:rFonts w:cs="Times New Roman" w:ascii="PT Astra Serif" w:hAnsi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настоящих Правил, грант подлежит возврату в областной бюджет Ульяновской области в полном объеме.</w:t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В случае использования получателем гранта части гранта на цели,</w:t>
        <w:br/>
        <w:t>не предусмотренные Планом затрат, прилагаемым к соглашению</w:t>
        <w:br/>
        <w:t>о предоставлении гранта, возврату в областной бюджет Ульяновской области подлежит только часть гранта, которая использована получателем гранта</w:t>
        <w:br/>
        <w:t>с нарушением указанных целей.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В случае если грант использован получателем гранта не в полном объёме, в течение срока, установленного соглашением о предоставлении гранта, возврату в областной бюджет Ульяновской области подлежит остаток гранта.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В случае приобретения получателем гранта за счёт гранта (контрагентами) иностранной валюты возврату в областной бюджет Ульяновской области подлежит только часть гранта, которая использована получателем гранта для приобретения иностранной валюты.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 w:eastAsiaTheme="minorHAnsi"/>
          <w:bCs/>
          <w:color w:val="000000"/>
          <w:sz w:val="28"/>
          <w:szCs w:val="28"/>
          <w:lang w:eastAsia="en-US"/>
        </w:rPr>
        <w:t>В случае недостижения получателем гранта результата предоставления гранта, в том числе по вине контрагентов, грант (средства, полученные контрагентами за счёт гранта) подлежат возврату в областной бюджет Ульяновской области в размере, пропорциональном величине недостигнутого результата.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 w:eastAsiaTheme="minorHAnsi"/>
          <w:bCs/>
          <w:color w:val="000000"/>
          <w:sz w:val="28"/>
          <w:szCs w:val="28"/>
          <w:lang w:eastAsia="en-US"/>
        </w:rPr>
        <w:t>22</w:t>
      </w:r>
      <w:r>
        <w:rPr>
          <w:rFonts w:eastAsia="Calibri" w:cs="Times New Roman" w:ascii="PT Astra Serif" w:hAnsi="PT Astra Serif" w:eastAsiaTheme="minorHAnsi"/>
          <w:bCs/>
          <w:color w:val="000000"/>
          <w:sz w:val="28"/>
          <w:szCs w:val="28"/>
          <w:vertAlign w:val="superscript"/>
          <w:lang w:eastAsia="en-US"/>
        </w:rPr>
        <w:t>1</w:t>
      </w:r>
      <w:r>
        <w:rPr>
          <w:rFonts w:eastAsia="Calibri" w:cs="Times New Roman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. Министерство обеспечивает возврат гранта (остатка гранта и (или) средств, полученных контрагентами за счёт гранта) в областной бюджет Ульяновской области посредством направления получателю гранта (контрагентам) в срок, не превышающий 30 календарных дней со дня установления хотя бы одного из указанных в пункте 22 настоящих Правил обстоятельств, являющихся основаниями для возврата гранта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(остатка гранта</w:t>
        <w:br/>
        <w:t xml:space="preserve">и (или) </w:t>
      </w:r>
      <w:r>
        <w:rPr>
          <w:rFonts w:eastAsia="Calibri" w:cs="Times New Roman" w:ascii="PT Astra Serif" w:hAnsi="PT Astra Serif" w:eastAsiaTheme="minorHAnsi"/>
          <w:bCs/>
          <w:color w:val="000000"/>
          <w:sz w:val="28"/>
          <w:szCs w:val="28"/>
          <w:lang w:eastAsia="en-US"/>
        </w:rPr>
        <w:t>средств, полученных контрагентами за счёт гранта), требования</w:t>
        <w:br/>
        <w:t>о возврате гранта (остатка гранта и (или) средств, полученных контрагентами</w:t>
        <w:br/>
        <w:t>за счёт гранта) или указанных средств в течение 30 календарных дней со дня получения указанного требования.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23.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Возврат гранта (остатка гранта и (или) средств, полученных контрагентами за счёт гранта) осуществляется получателем гранта (контрагентами) в следующем порядке: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возврат гранта (остатка гранта и (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или</w:t>
      </w:r>
      <w:r>
        <w:rPr>
          <w:rFonts w:cs="PT Astra Serif" w:ascii="PT Astra Serif" w:hAnsi="PT Astra Serif"/>
          <w:sz w:val="28"/>
          <w:szCs w:val="28"/>
        </w:rPr>
        <w:t>) средств, полученных</w:t>
        <w:br/>
        <w:t>контрагентами за счёт гранта) в период до 25 декабря отчётного финансового года включительно осуществляется на лицевой счёт Министерства, с которого был перечислен грант;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возврат гранта (остатка гранта и (или) средств, полученных контрагентами за счёт гранта) в период после 25 декабря отчётного финансового года осуществляется на лицевой счёт Министерства, реквизиты которого сообщаются Министерством получателю гранта (контрагентам)</w:t>
        <w:br/>
        <w:t>в течение 5 рабочих дней со дня подачи получателем гранта (контрагентами) заявления о возврате гранта (остатка гранта и (или) (средств, полученных контрагентами за счёт гранта) по форме, утверждённой правовым актом Министерства, или указываются в требовании о возврате гранта (остатка гранта и ( или) средств, полученных контрагентами за счёт гранта).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В случае отказа или уклонения получателя гранта (контрагентов)</w:t>
        <w:br/>
        <w:t>от добровольного возврата гранта (остатка гранта и (или) средств, полученных контрагентами за счёт гранта)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взысканию.</w:t>
      </w:r>
      <w:r>
        <w:rPr>
          <w:rFonts w:eastAsia="Calibri" w:cs="Times New Roman" w:ascii="PT Astra Serif" w:hAnsi="PT Astra Serif" w:eastAsiaTheme="minorHAnsi"/>
          <w:bCs/>
          <w:color w:val="000000"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Times New Roman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5) в пункте 24 после слов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«(остатка гранта» дополнить словами «и (или) средств, полученных контрагентами за счёт гранта».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18. Внести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в Правила предоставления производителям сельскохозяйственной продукции (за исключением государственных</w:t>
        <w:br/>
        <w:t xml:space="preserve">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области, утверждённые 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</w:t>
        <w:br/>
        <w:t>от 23.12.2019 № 746-П «Об утверждении Правил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</w:t>
        <w:br/>
        <w:t>в Ульяновской области»,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bCs/>
          <w:sz w:val="28"/>
          <w:szCs w:val="28"/>
        </w:rPr>
        <w:t>1) в подпункте 9 пункта 11 слова «содержащую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 заявителем - юридическим лицом)» заменить словами «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составленную по форме, 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>в данной справке лиц на обработку 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  <w:r>
        <w:rPr>
          <w:rFonts w:cs="Times New Roman" w:ascii="PT Astra Serif" w:hAnsi="PT Astra Serif"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2) в подпункте 13 пункта 7 слово «достигнуть» заменить словами «принять обязательство о достижении»;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3) пункт 21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«21.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  <w:br/>
        <w:t>в Министерство с заявлением до 25 декабря текущего финансового года</w:t>
        <w:br/>
        <w:t>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</w:t>
        <w:br/>
        <w:t xml:space="preserve">в соответствии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с абзацем вторым</w:t>
      </w:r>
      <w:r>
        <w:rPr>
          <w:rFonts w:eastAsia="Calibri" w:cs="PT Astra Serif" w:ascii="PT Astra Serif" w:hAnsi="PT Astra Serif" w:eastAsiaTheme="minorHAnsi"/>
          <w:bCs/>
          <w:color w:val="C9211E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пункта 32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поступления средств, образовавшихся в результате возврата субсидий получателями субсидий, направляет указанному заявителю в порядке очерёдности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представления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документов, определяемой по дате и времени</w:t>
        <w:br/>
        <w:t>их регистрации в журнале регистрации, уведомление о наличии указанных средств и возможности представления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4) в абзаце первом пункта 24 после слова «дня» дополнить словами «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первого месяца года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», слова «результата (результатов)» заменить словами «значения результата (значений результатов)»;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5) в абзаце третьим пункта 27 слова «результата (результатов)» заменить словами «значения результата (значений результатов)»;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6) в абзаце втором пункта 30 слова «результата (результатов)» заменить словами «значения результата (значений результатов)».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19. Внести в Правила </w:t>
      </w:r>
      <w:r>
        <w:rPr>
          <w:rFonts w:cs="Times New Roman" w:ascii="PT Astra Serif" w:hAnsi="PT Astra Serif"/>
          <w:bCs/>
          <w:spacing w:val="-4"/>
          <w:sz w:val="28"/>
          <w:szCs w:val="28"/>
        </w:rPr>
        <w:t>постановление</w:t>
      </w:r>
      <w:r>
        <w:rPr>
          <w:rFonts w:cs="Times New Roman"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</w:rPr>
        <w:t>предоставления сельскохозяйствен</w:t>
        <w:softHyphen/>
        <w:t xml:space="preserve">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и животноводства в Ульяновской области,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/>
          <w:sz w:val="28"/>
        </w:rPr>
        <w:t xml:space="preserve">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Правительства Ульяновской области</w:t>
        <w:br/>
        <w:t>от 27.12.2019 № 781-П 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сельско</w:t>
        <w:softHyphen/>
        <w:t>хозяйственным товаропроизводителям субсидий из областного бюджета Ульяновской области в целях возмещения части их затрат, связанных</w:t>
        <w:br/>
        <w:t>с развитием отдельных подотраслей растениеводства и животноводства</w:t>
        <w:br/>
        <w:t>в Ульяновской области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», следующие изменения: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пункте 9: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а) в подпункте «о</w:t>
      </w:r>
      <w:r>
        <w:rPr>
          <w:rFonts w:cs="Times New Roman" w:ascii="PT Astra Serif" w:hAnsi="PT Astra Serif"/>
          <w:bCs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bCs/>
          <w:sz w:val="28"/>
          <w:szCs w:val="28"/>
        </w:rPr>
        <w:t>» подпункта 1 слова «содержащую сведения</w:t>
        <w:br/>
        <w:t>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</w:t>
        <w:br/>
        <w:t>составленную по форме, утверждённой правовым актом Министерства</w:t>
        <w:br/>
        <w:t>(представляется заявителем - юридическим лицом)» заменить словами</w:t>
        <w:br/>
        <w:t>«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составленную по форме, утвержденной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 xml:space="preserve">к которой прилагаются документы, подтверждающие согласие указанных в данной справке лиц на обработку 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б) в подпункте «к</w:t>
      </w:r>
      <w:r>
        <w:rPr>
          <w:rFonts w:eastAsia="Calibri" w:cs="Times New Roman" w:ascii="PT Astra Serif" w:hAnsi="PT Astra Serif"/>
          <w:bCs/>
          <w:sz w:val="28"/>
          <w:szCs w:val="28"/>
          <w:vertAlign w:val="superscript"/>
          <w:lang w:eastAsia="en-US"/>
        </w:rPr>
        <w:t>1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» подпункта 2 слова «содержащую сведения</w:t>
        <w:br/>
        <w:t>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</w:t>
        <w:br/>
        <w:t>составленную по форме, утвержденной правовым актом Министерства</w:t>
        <w:br/>
        <w:t>(представляется заявителем - юридическим лицом)» заменить словами</w:t>
        <w:br/>
        <w:t xml:space="preserve">«составленную по форме, утвержденной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в) в подпункте «м</w:t>
      </w:r>
      <w:r>
        <w:rPr>
          <w:rFonts w:eastAsia="Calibri" w:cs="Times New Roman" w:ascii="PT Astra Serif" w:hAnsi="PT Astra Serif"/>
          <w:bCs/>
          <w:sz w:val="28"/>
          <w:szCs w:val="28"/>
          <w:vertAlign w:val="superscript"/>
          <w:lang w:eastAsia="en-US"/>
        </w:rPr>
        <w:t>1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» подпункта 3 слова «содержащую сведения</w:t>
        <w:br/>
        <w:t>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</w:t>
        <w:br/>
        <w:t>составленную по форме, утвержденной правовым актом Министерства</w:t>
        <w:br/>
        <w:t>(представляется заявителем - юридическим лицом)» заменить словами</w:t>
        <w:br/>
        <w:t xml:space="preserve">«составленную по форме, утвержденной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г) в подпункте «м</w:t>
      </w:r>
      <w:r>
        <w:rPr>
          <w:rFonts w:eastAsia="Calibri" w:cs="Times New Roman" w:ascii="PT Astra Serif" w:hAnsi="PT Astra Serif"/>
          <w:bCs/>
          <w:sz w:val="28"/>
          <w:szCs w:val="28"/>
          <w:vertAlign w:val="superscript"/>
          <w:lang w:eastAsia="en-US"/>
        </w:rPr>
        <w:t>1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» подпункта 4 слова «содержащую сведения</w:t>
        <w:br/>
        <w:t>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</w:t>
        <w:br/>
        <w:t>составленную по форме, утвержденной правовым актом Министерства</w:t>
        <w:br/>
        <w:t>(представляется заявителем - юридическим лицом)» заменить словами</w:t>
        <w:br/>
        <w:t xml:space="preserve">«составленную по форме, утвержденной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д) в подпункте 5: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в абзаце девятом подпункта «а» слова «содержащую сведения</w:t>
        <w:br/>
        <w:t>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</w:t>
        <w:br/>
        <w:t>составленную по форме, утвержденной правовым актом Министерства</w:t>
        <w:br/>
        <w:t>(представляется заявителем - юридическим лицом)» заменить словами</w:t>
        <w:br/>
        <w:t>«составленную по форме, утвержденной правовым актом Министерства,</w:t>
        <w:br/>
        <w:t>содержащую сведения о фамилиях, именах и отчествах (о последних - в случае их наличия) указанных лиц, датах и местах их рождения, наименованиях</w:t>
        <w:br/>
        <w:t xml:space="preserve">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</w:t>
        <w:br/>
        <w:t>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в абзаце одиннадцатом подпункта «б» слова «содержащую сведения</w:t>
        <w:br/>
        <w:t>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</w:t>
        <w:br/>
        <w:t>составленную по форме, утвержденной правовым актом Министерства</w:t>
        <w:br/>
        <w:t>(представляется заявителем - юридическим лицом)» заменить словами</w:t>
        <w:br/>
        <w:t xml:space="preserve">«составленную по форме, утвержденной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2) пункт 18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«18.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  <w:br/>
        <w:t>в Министерство с заявлением до 25 декабря текущего финансового года</w:t>
        <w:br/>
        <w:t>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</w:t>
        <w:br/>
        <w:t xml:space="preserve">в соответствии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с абзацем вторы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м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пункта 29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получателями субсидий, направляет указанному заявителю в порядке очерёдности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представления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документов, определяемой по дате и времени</w:t>
        <w:br/>
        <w:t>их регистрации в журнале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3) в пункте 21: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а) абзац первый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«21. Если иное не установлено абзацем вторым настоящего пункта, получатель субсидии не позднее 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10 рабочего дня первого месяца года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, следующего за годом, в котором ему предоставлена субсидия, представляет</w:t>
        <w:br/>
        <w:t>в Министерство отчёт о достижении значения результата (значений результатов) предоставления субсидии, составленный по форме, определённой типовой формой соглашения о предоставлении субсидии для соответствующего вида субсидий, установленной Министерством финансов Российской Федерации.»;</w:t>
      </w:r>
    </w:p>
    <w:p>
      <w:pPr>
        <w:pStyle w:val="Normal"/>
        <w:spacing w:lineRule="auto" w:line="218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б) в абзаце втором слова «результата (результатов)» заменить словами «значения результата (значений результатов)»;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в) в абзаце третьем слова «достижении результата (результатов)» заменить словами «достижении значения результата (значений результатов)»;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4) в пункте 24: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а) в абзаце четвёртом слова «достижении результата (результатов)» заменить словами «достижении значения результата (значений результатов)»;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5) в абзаце втором пункта 27 слова «результата (результатов)» заменить словами «значения результата (значений результатов)».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20. 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Внести в Правила предоставления </w:t>
      </w:r>
      <w:r>
        <w:rPr>
          <w:rFonts w:ascii="PT Astra Serif" w:hAnsi="PT Astra Serif"/>
          <w:color w:val="000000"/>
          <w:sz w:val="28"/>
          <w:szCs w:val="28"/>
        </w:rPr>
        <w:t>производителям муки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субсидий</w:t>
        <w:br/>
        <w:t>из областного бюджета Ульяновской области в целях возмещения части</w:t>
        <w:br/>
        <w:t xml:space="preserve">их затрат, связанных с приобретением продовольственной пшеницы, утверждённые </w:t>
      </w:r>
      <w:r>
        <w:rPr>
          <w:rFonts w:cs="Times New Roman" w:ascii="PT Astra Serif" w:hAnsi="PT Astra Serif"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Правительства Ульяновской области</w:t>
        <w:br/>
        <w:t>от 12.02.2021 № 35-П 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производителям муки субсидий из областного бюджета Ульяновской области</w:t>
        <w:br/>
        <w:t>в целях возмещения части их затрат, связанных с приобретением продовольственной пшеницы</w:t>
      </w:r>
      <w:r>
        <w:rPr>
          <w:rFonts w:cs="Times New Roman" w:ascii="PT Astra Serif" w:hAnsi="PT Astra Serif"/>
          <w:color w:val="000000"/>
          <w:sz w:val="28"/>
          <w:szCs w:val="28"/>
        </w:rPr>
        <w:t>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1) в пункте 5: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а) подпункт «б»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 xml:space="preserve">«б)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 xml:space="preserve">у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заявителя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должна отсутствовать просроченная задолженность</w:t>
        <w:br/>
        <w:t xml:space="preserve">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а у 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lang w:eastAsia="en-US"/>
        </w:rPr>
        <w:t xml:space="preserve">заявителя </w:t>
      </w:r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–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</w:t>
      </w:r>
      <w:bookmarkStart w:id="8" w:name="_GoBack"/>
      <w:bookmarkEnd w:id="8"/>
      <w:r>
        <w:rPr>
          <w:rFonts w:eastAsia="Calibri" w:cs="Times New Roman" w:ascii="PT Astra Serif" w:hAnsi="PT Astra Serif"/>
          <w:bCs/>
          <w:color w:val="000000"/>
          <w:spacing w:val="2"/>
          <w:sz w:val="28"/>
          <w:szCs w:val="28"/>
          <w:lang w:eastAsia="en-US"/>
        </w:rPr>
        <w:t>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>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>б) подпункт «е» после слов «юридическим лицом,» дополнить словом «либо»;</w:t>
      </w:r>
    </w:p>
    <w:p>
      <w:pPr>
        <w:pStyle w:val="Normal"/>
        <w:spacing w:lineRule="auto" w:line="228"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2) в пункте 7: 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 xml:space="preserve">а) подпункт 4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«4) справка о наличии у заявителя мощностей для производства муки, составленная по форме, установленная приложением № 3 к настоящим Правилам, и указанные в данной справке документы (копии документов);»;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б) в подпункте 7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vertAlign w:val="superscript"/>
          <w:lang w:eastAsia="en-US"/>
        </w:rPr>
        <w:t>1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слова «содержащую сведения о фамилиях, именах</w:t>
        <w:br/>
        <w:t>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утвержденной правовым актом Министерства (представляется заявителем - юридическим лицом)» заменить словами «составленную по форме, утвержденной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>в данной справке лиц на обработку 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3) пункт 10 изложить в следующей редакции:</w:t>
      </w:r>
    </w:p>
    <w:p>
      <w:pPr>
        <w:pStyle w:val="Normal"/>
        <w:spacing w:lineRule="auto" w:line="228" w:before="0" w:after="0"/>
        <w:ind w:firstLine="709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 xml:space="preserve">«10. </w:t>
      </w:r>
      <w:r>
        <w:rPr>
          <w:rFonts w:ascii="PT Astra Serif" w:hAnsi="PT Astra Serif"/>
          <w:color w:val="000000"/>
          <w:sz w:val="28"/>
          <w:szCs w:val="28"/>
        </w:rPr>
        <w:t>Министерство в течение 5 рабочих дней со дня регистрации заявления на получение субсидии проводит проверку представления заявителем документов в пределах срока, установленного в соответствии</w:t>
        <w:br/>
        <w:t>с пунктом 9 настоящих Правил, комплектности документов, полноты</w:t>
        <w:br/>
        <w:t>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в случае, если:</w:t>
      </w:r>
    </w:p>
    <w:p>
      <w:pPr>
        <w:pStyle w:val="Normal"/>
        <w:spacing w:lineRule="auto" w:line="228" w:before="0" w:after="0"/>
        <w:ind w:firstLine="709"/>
        <w:contextualSpacing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1) документы представлены в установленный срок и в полном объёме соответствуют предъявляемым к ним требованиям, а содержащиеся в них сведения являются полными и достоверными, - передаёт документы</w:t>
        <w:br/>
        <w:t>на рассмотрение комиссии, созданной Министерством (далее – комиссия). Состав комиссии и положение о ней утверждаются правовыми актами Министерства;</w:t>
      </w:r>
    </w:p>
    <w:p>
      <w:pPr>
        <w:pStyle w:val="Normal"/>
        <w:spacing w:lineRule="auto" w:line="228" w:before="0" w:after="0"/>
        <w:ind w:firstLine="709"/>
        <w:contextualSpacing/>
        <w:jc w:val="both"/>
        <w:rPr/>
      </w:pPr>
      <w:r>
        <w:rPr>
          <w:rFonts w:ascii="PT Astra Serif" w:hAnsi="PT Astra Serif"/>
          <w:color w:val="000000"/>
          <w:sz w:val="28"/>
          <w:szCs w:val="28"/>
        </w:rPr>
        <w:t>2) документы представлены по истечении установленного срока, и (или) не в полном объёме, и (или) с нарушением предъявляемых к ним требований,</w:t>
        <w:br/>
        <w:t>и (или) содержат неполные и (или) недостоверные сведения, - принимает решение об отказе в предоставлении субсидии и вносит в журнал регистрации запись об отказе в предоставлении субсидии. Решение Министерства об отказе в предоставлении субсидии отражается в уведомлении о принятом решении (далее - уведомление), в котором должны излагаться обстоятельства, послужившие основанием для принятия такого решения. Уведомление направляется заявителю в форме, обеспечивающей возможность подтверждения факта направления уведомления.»;</w:t>
      </w:r>
    </w:p>
    <w:p>
      <w:pPr>
        <w:pStyle w:val="Normal"/>
        <w:spacing w:lineRule="auto" w:line="228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з) дополнить пунктами 10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vertAlign w:val="superscript"/>
          <w:lang w:eastAsia="en-US"/>
        </w:rPr>
        <w:t>1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-10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vertAlign w:val="superscript"/>
          <w:lang w:eastAsia="en-US"/>
        </w:rPr>
        <w:t>4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 xml:space="preserve"> следующего содержания:</w:t>
      </w:r>
    </w:p>
    <w:p>
      <w:pPr>
        <w:pStyle w:val="Normal"/>
        <w:spacing w:lineRule="auto" w:line="228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«10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vertAlign w:val="superscript"/>
          <w:lang w:eastAsia="en-US"/>
        </w:rPr>
        <w:t>1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 xml:space="preserve">. Заседание комиссии должно состояться не позднее 10-го рабочего дня со дня регистрации заявления </w:t>
      </w:r>
      <w:r>
        <w:rPr>
          <w:rFonts w:ascii="PT Astra Serif" w:hAnsi="PT Astra Serif"/>
          <w:color w:val="000000"/>
          <w:sz w:val="28"/>
          <w:szCs w:val="28"/>
        </w:rPr>
        <w:t>на получение субсидии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. На заседании комиссия рассматривает представленные заявителем документы и проверяет соответствие заявителя  требованиям, установленным пунктом 5 настоящих Правил, соответствие расчёта объёма субсидии требованиям, установленным пунктом 6 настоящих Правил.</w:t>
      </w:r>
    </w:p>
    <w:p>
      <w:pPr>
        <w:pStyle w:val="Normal"/>
        <w:spacing w:lineRule="auto" w:line="228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По результатам рассмотрения документов комиссия рекомендует Министерству принять решение о предоставлении заявителю субсидии или решение об отказе в предоставлении заявителю субсидии. При этом</w:t>
        <w:br/>
        <w:t>в протоколе заседания комиссии излагаются обстоятельства, в связи</w:t>
        <w:br/>
        <w:t>с обнаружением которых комиссия рекомендует Министерству принять решения об отказе в предоставлении заявителю субсидии, в соответствии</w:t>
        <w:br/>
        <w:t>с пунктом 13 настоящих Правил.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10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. Протокол заседания комиссии передаётся в Министерство не позднее 2-го рабочего дня, следующего за днём проведения заседания комиссии. Министерство на основании указанного протокола в течение 2 рабочих дней, следующих за днём его получения, принимает решение о предоставлении субсидии или об отказе в предоставлении субсидии. Решение Министерства</w:t>
        <w:br/>
        <w:t>о предоставлении субсидии или об отказе в предоставлении субсидии отражается в уведомлении, которое не позднее 2-го рабочего дня, следующего</w:t>
        <w:br/>
        <w:t>за днём принятия соответствующего решения, направляется заявителю в форме, обеспечивающей возможность подтверждения факта направления уведомления. При этом в случае принятия Министерством решения об отказе</w:t>
        <w:br/>
        <w:t>в предоставлении субсидии в уведомлении излагаются обстоятельства, послужившие основанием для принятия такого решения.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10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vertAlign w:val="superscript"/>
          <w:lang w:eastAsia="en-US"/>
        </w:rPr>
        <w:t>3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. Министерство в течение 5 рабочих дней, следующих за днём направления уведомления: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1) вносит в журнал регистрации запись о предоставлении субсидии либо об отказе в предоставлении субсидии;</w:t>
      </w:r>
    </w:p>
    <w:p>
      <w:pPr>
        <w:pStyle w:val="Normal"/>
        <w:spacing w:lineRule="auto" w:line="228" w:before="0" w:after="0"/>
        <w:ind w:firstLine="709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2) заключает с заявителем в случае принятия решения о предоставлении ему субсидии в государственной интегрированной информационной системе управления общественными финансами «Электронный бюджет»</w:t>
        <w:br/>
        <w:t>с соблюдением требований о защите государственной тайны соглашение</w:t>
        <w:br/>
        <w:t>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>
      <w:pPr>
        <w:pStyle w:val="Normal"/>
        <w:spacing w:lineRule="auto" w:line="228" w:before="0" w:after="0"/>
        <w:ind w:firstLine="709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а) сведения об объёме субсидии;</w:t>
      </w:r>
    </w:p>
    <w:p>
      <w:pPr>
        <w:pStyle w:val="Normal"/>
        <w:spacing w:lineRule="auto" w:line="228" w:before="0" w:after="0"/>
        <w:ind w:firstLine="709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б) согласие заявителя, в отношении которого Министерством принято решение о предоставлении субсидии (далее - получатель субсидии),</w:t>
        <w:br/>
        <w:t xml:space="preserve">на осуществление Министерством проверок соблюдения получателем субсидии </w:t>
      </w:r>
    </w:p>
    <w:p>
      <w:pPr>
        <w:pStyle w:val="Normal"/>
        <w:spacing w:lineRule="auto" w:line="228" w:before="0" w:after="0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порядка и условий, установленных при предоставлении субсидии, в том числе</w:t>
        <w:br/>
        <w:t>в части достижения результата предоставления субсидии, а также</w:t>
        <w:br/>
        <w:t>на осуществление органами государственного финансового контроля проверок в соответствии со статьями 268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vertAlign w:val="superscript"/>
          <w:lang w:eastAsia="en-US"/>
        </w:rPr>
        <w:t>1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 xml:space="preserve"> и 269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vertAlign w:val="superscript"/>
          <w:lang w:eastAsia="en-US"/>
        </w:rPr>
        <w:t>2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 xml:space="preserve"> Бюджетного кодекса Российской Федерации;</w:t>
      </w:r>
    </w:p>
    <w:p>
      <w:pPr>
        <w:pStyle w:val="Normal"/>
        <w:spacing w:lineRule="auto" w:line="228" w:before="0" w:after="0"/>
        <w:ind w:firstLine="709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в) обязанность получателя субсидии не повышать в течение трёх месяцев со дня заключения соглашения о предоставлении субсидии цены на муку</w:t>
        <w:br/>
        <w:t>по сравнению с ценой, применявшейся в месяце, предшествующем месяцу,</w:t>
        <w:br/>
        <w:t>в котором он обратился в Министерство за получением субсидии;</w:t>
      </w:r>
    </w:p>
    <w:p>
      <w:pPr>
        <w:pStyle w:val="Normal"/>
        <w:spacing w:lineRule="auto" w:line="228" w:before="0" w:after="0"/>
        <w:ind w:firstLine="709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г) значение результата предоставления субсидии.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10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vertAlign w:val="superscript"/>
          <w:lang w:eastAsia="en-US"/>
        </w:rPr>
        <w:t>4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. В случае уменьшения Министерству ранее доведённых до него лимитов бюджетных обязательств на предоставление субсидий, приводящего</w:t>
        <w:br/>
        <w:t xml:space="preserve">к невозможности предоставления субсидии 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>получателю субси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дии в объёме, сведения о котором содержатся в соглашении о предоставлении субсидии,</w:t>
        <w:br/>
        <w:t>в это соглашение подлежат включению условия о согласовании новых условий такого соглашения или о его расторжении в случае недостижения Министерством и получателем субсидии согласия относительно таких новых условий.»;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и) пункты 11 и 12 изложить в следующей редакции: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 xml:space="preserve">«11. В случае представления получателем субсидии в Министерство заявления об отзыве </w:t>
      </w:r>
      <w:r>
        <w:rPr>
          <w:rFonts w:eastAsia="Calibri" w:cs="PT Astra Serif" w:ascii="PT Astra Serif" w:hAnsi="PT Astra Serif" w:eastAsiaTheme="minorHAnsi"/>
          <w:color w:val="000000" w:themeColor="text1"/>
          <w:sz w:val="28"/>
          <w:szCs w:val="28"/>
          <w:lang w:eastAsia="en-US"/>
        </w:rPr>
        <w:t xml:space="preserve">заявления </w:t>
      </w:r>
      <w:r>
        <w:rPr>
          <w:rFonts w:ascii="PT Astra Serif" w:hAnsi="PT Astra Serif"/>
          <w:color w:val="000000"/>
          <w:sz w:val="28"/>
          <w:szCs w:val="28"/>
        </w:rPr>
        <w:t xml:space="preserve">на получение субсидии </w:t>
      </w: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до заключения соглашения о предоставлении субсидии Министерство в течение 5 рабочих дней со дня получения такого заявления: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1) принимает решение о признании получателя субсидии уклонившимся от заключения соглашения о предоставлении субсидии и об отказе</w:t>
        <w:br/>
        <w:t>в предоставлении ему субсидии, которое отражается в уведомлении;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2) направляет получателю субсидии уведомление в форме, обеспечивающей возможность подтверждения факта направления уведомления;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3) вносит в журнал регистрации запись о принятом решении.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12.</w:t>
      </w: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 xml:space="preserve"> Основаниями для принятия Министерством решения об отказе</w:t>
        <w:br/>
        <w:t>в предоставлении субсидии являются несоответствие заявителя требованиям, установленным пунктом 5 настоящих Правил, несоответствие расчёта объёма субсидии требованиям, установленным пунктом 6 настоящих Правил,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отсутствие или недостаточность лимитов бюджетных обязательств</w:t>
        <w:br/>
        <w:t>на предоставление субсидий, доведённых до Министерства как получателя средств областного бюджета Ульяновской области,</w:t>
      </w:r>
      <w:r>
        <w:rPr>
          <w:rFonts w:eastAsia="Calibri" w:cs="Times New Roman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 xml:space="preserve">а также </w:t>
      </w:r>
      <w:r>
        <w:rPr>
          <w:rFonts w:eastAsia="Calibri" w:cs="Times New Roman" w:ascii="PT Astra Serif" w:hAnsi="PT Astra Serif"/>
          <w:bCs/>
          <w:color w:val="000000" w:themeColor="text1"/>
          <w:sz w:val="28"/>
          <w:szCs w:val="28"/>
          <w:lang w:eastAsia="en-US"/>
        </w:rPr>
        <w:t>представление заявления,</w:t>
      </w:r>
      <w:r>
        <w:rPr>
          <w:rFonts w:eastAsia="Calibri" w:cs="Times New Roman" w:ascii="PT Astra Serif" w:hAnsi="PT Astra Serif"/>
          <w:bCs/>
          <w:color w:val="000000"/>
          <w:sz w:val="28"/>
          <w:szCs w:val="28"/>
          <w:lang w:eastAsia="en-US"/>
        </w:rPr>
        <w:t xml:space="preserve"> указанного в абзаце первом пункта 11 настоящих Правил.»;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>3) пункт 16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color w:val="000000"/>
          <w:sz w:val="28"/>
          <w:szCs w:val="28"/>
          <w:lang w:eastAsia="en-US"/>
        </w:rPr>
        <w:t xml:space="preserve">«16.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  <w:br/>
        <w:t>в Министерство с заявлением до 25 декабря текущего финансового года</w:t>
        <w:br/>
        <w:t>в случае доведения на предоставление субсидий и (или) поступления средств, образовавшихся в результате возврата субсидий</w:t>
      </w:r>
      <w:r>
        <w:rPr>
          <w:rFonts w:ascii="PT Astra Serif" w:hAnsi="PT Astra Serif"/>
          <w:sz w:val="28"/>
        </w:rPr>
        <w:t xml:space="preserve"> получателями субсидий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,</w:t>
        <w:br/>
        <w:t xml:space="preserve">в соответствии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с абзацем вторым</w:t>
      </w:r>
      <w:r>
        <w:rPr>
          <w:rFonts w:eastAsia="Calibri" w:cs="PT Astra Serif" w:ascii="PT Astra Serif" w:hAnsi="PT Astra Serif" w:eastAsiaTheme="minorHAnsi"/>
          <w:bCs/>
          <w:color w:val="C9211E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пункта 24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очерёдности представления документов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, определяемой по дате и времени</w:t>
        <w:br/>
        <w:t>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4) в пункте 19 слова «15 января года» заменить словами «</w:t>
      </w:r>
      <w:r>
        <w:rPr>
          <w:rFonts w:eastAsia="Calibri" w:cs="PT Astra Serif" w:ascii="PT Astra Serif" w:hAnsi="PT Astra Serif" w:eastAsiaTheme="minorHAnsi"/>
          <w:bCs/>
          <w:color w:val="000000"/>
          <w:spacing w:val="2"/>
          <w:sz w:val="28"/>
          <w:szCs w:val="28"/>
          <w:lang w:eastAsia="en-US"/>
        </w:rPr>
        <w:t>10-го рабочего дня первого месяца года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» и дополнить его после слова «достижении»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5) абзац третий пункта 21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6) абзац второй пункта 22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7) в приложении № 1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8)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 xml:space="preserve"> дополнить приложением № 3 к Правилам следующего содержания:</w:t>
      </w:r>
    </w:p>
    <w:p>
      <w:pPr>
        <w:pStyle w:val="Normal"/>
        <w:spacing w:lineRule="auto" w:line="240" w:before="0" w:after="0"/>
        <w:ind w:left="5670" w:hanging="0"/>
        <w:contextualSpacing/>
        <w:jc w:val="center"/>
        <w:rPr>
          <w:color w:val="000000"/>
        </w:rPr>
      </w:pPr>
      <w:r>
        <w:rPr>
          <w:rFonts w:cs="Times New Roman" w:ascii="PT Astra Serif" w:hAnsi="PT Astra Serif"/>
          <w:color w:val="000000"/>
          <w:sz w:val="26"/>
          <w:szCs w:val="26"/>
        </w:rPr>
        <w:t>«ПРИЛОЖЕНИЕ № 3</w:t>
      </w:r>
    </w:p>
    <w:p>
      <w:pPr>
        <w:pStyle w:val="Normal"/>
        <w:spacing w:lineRule="auto" w:line="240" w:before="0" w:after="0"/>
        <w:ind w:left="5670" w:hanging="0"/>
        <w:contextualSpacing/>
        <w:jc w:val="center"/>
        <w:rPr>
          <w:rFonts w:ascii="PT Astra Serif" w:hAnsi="PT Astra Serif" w:cs="Times New Roman"/>
          <w:color w:val="000000"/>
          <w:sz w:val="26"/>
          <w:szCs w:val="26"/>
        </w:rPr>
      </w:pPr>
      <w:r>
        <w:rPr>
          <w:rFonts w:cs="Times New Roman" w:ascii="PT Astra Serif" w:hAnsi="PT Astra Serif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left="5670" w:hanging="0"/>
        <w:contextualSpacing/>
        <w:jc w:val="center"/>
        <w:rPr/>
      </w:pPr>
      <w:r>
        <w:rPr>
          <w:rFonts w:ascii="PT Astra Serif" w:hAnsi="PT Astra Serif"/>
          <w:sz w:val="26"/>
          <w:szCs w:val="26"/>
        </w:rPr>
        <w:t>к Правилам</w:t>
      </w:r>
    </w:p>
    <w:p>
      <w:pPr>
        <w:pStyle w:val="Normal"/>
        <w:spacing w:lineRule="auto" w:line="240" w:before="0" w:after="0"/>
        <w:ind w:left="5670" w:hanging="0"/>
        <w:contextualSpacing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p>
      <w:pPr>
        <w:pStyle w:val="Normal"/>
        <w:spacing w:lineRule="auto" w:line="218" w:before="0" w:after="0"/>
        <w:ind w:left="5670" w:hanging="0"/>
        <w:contextualSpacing/>
        <w:jc w:val="center"/>
        <w:rPr/>
      </w:pPr>
      <w:r>
        <w:rPr>
          <w:rFonts w:cs="Times New Roman" w:ascii="PT Astra Serif" w:hAnsi="PT Astra Serif"/>
          <w:sz w:val="26"/>
          <w:szCs w:val="26"/>
        </w:rPr>
        <w:t>ФОРМА</w:t>
      </w:r>
    </w:p>
    <w:p>
      <w:pPr>
        <w:pStyle w:val="Normal"/>
        <w:spacing w:lineRule="auto" w:line="218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18" w:before="0" w:after="0"/>
        <w:contextualSpacing/>
        <w:jc w:val="center"/>
        <w:rPr/>
      </w:pPr>
      <w:r>
        <w:rPr>
          <w:rFonts w:eastAsia="MS Mincho" w:ascii="PT Astra Serif" w:hAnsi="PT Astra Serif"/>
          <w:b/>
          <w:bCs/>
          <w:color w:val="000000"/>
          <w:sz w:val="28"/>
          <w:szCs w:val="28"/>
        </w:rPr>
        <w:t>СПРАВКА</w:t>
      </w:r>
    </w:p>
    <w:p>
      <w:pPr>
        <w:pStyle w:val="Normal"/>
        <w:spacing w:lineRule="auto" w:line="218" w:before="0" w:after="0"/>
        <w:contextualSpacing/>
        <w:jc w:val="center"/>
        <w:rPr/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о наличии у производителя муки</w:t>
      </w:r>
    </w:p>
    <w:p>
      <w:pPr>
        <w:pStyle w:val="Normal"/>
        <w:spacing w:lineRule="auto" w:line="218" w:before="0" w:after="0"/>
        <w:contextualSpacing/>
        <w:jc w:val="center"/>
        <w:rPr/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мощностей для производства муки</w:t>
      </w:r>
    </w:p>
    <w:p>
      <w:pPr>
        <w:pStyle w:val="ConsPlusNonformat"/>
        <w:widowControl/>
        <w:spacing w:lineRule="auto" w:line="218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___________________________________________________________________</w:t>
      </w:r>
    </w:p>
    <w:p>
      <w:pPr>
        <w:pStyle w:val="ConsPlusNonformat"/>
        <w:widowControl/>
        <w:spacing w:lineRule="auto" w:line="218"/>
        <w:jc w:val="center"/>
        <w:rPr/>
      </w:pPr>
      <w:r>
        <w:rPr>
          <w:rFonts w:cs="Times New Roman" w:ascii="PT Astra Serif" w:hAnsi="PT Astra Serif"/>
          <w:sz w:val="20"/>
        </w:rPr>
        <w:t>(</w:t>
      </w:r>
      <w:r>
        <w:rPr>
          <w:rFonts w:cs="Times New Roman" w:ascii="PT Astra Serif" w:hAnsi="PT Astra Serif"/>
          <w:sz w:val="20"/>
          <w:highlight w:val="white"/>
        </w:rPr>
        <w:t>производитель муки</w:t>
      </w:r>
      <w:r>
        <w:rPr>
          <w:rFonts w:cs="Times New Roman" w:ascii="PT Astra Serif" w:hAnsi="PT Astra Serif"/>
          <w:sz w:val="20"/>
        </w:rPr>
        <w:t xml:space="preserve"> – наименование для </w:t>
      </w:r>
      <w:r>
        <w:rPr>
          <w:rFonts w:cs="Times New Roman" w:ascii="PT Astra Serif" w:hAnsi="PT Astra Serif"/>
          <w:bCs/>
          <w:sz w:val="20"/>
        </w:rPr>
        <w:t xml:space="preserve">юридического лица, </w:t>
      </w:r>
    </w:p>
    <w:p>
      <w:pPr>
        <w:pStyle w:val="ConsPlusNonformat"/>
        <w:widowControl/>
        <w:spacing w:lineRule="auto" w:line="218"/>
        <w:jc w:val="center"/>
        <w:rPr/>
      </w:pPr>
      <w:r>
        <w:rPr>
          <w:rFonts w:cs="Times New Roman" w:ascii="PT Astra Serif" w:hAnsi="PT Astra Serif"/>
          <w:bCs/>
          <w:sz w:val="20"/>
        </w:rPr>
        <w:t xml:space="preserve">фамилия, имя, отчество </w:t>
      </w:r>
      <w:r>
        <w:rPr>
          <w:rFonts w:ascii="PT Astra Serif" w:hAnsi="PT Astra Serif"/>
          <w:sz w:val="20"/>
        </w:rPr>
        <w:t>(последнее – в случае его наличия)</w:t>
      </w:r>
      <w:r>
        <w:rPr>
          <w:rFonts w:cs="Times New Roman" w:ascii="PT Astra Serif" w:hAnsi="PT Astra Serif"/>
          <w:bCs/>
          <w:sz w:val="20"/>
        </w:rPr>
        <w:t xml:space="preserve"> для индивидуального предпринимателя</w:t>
      </w:r>
      <w:r>
        <w:rPr>
          <w:rFonts w:cs="Times New Roman" w:ascii="PT Astra Serif" w:hAnsi="PT Astra Serif"/>
          <w:sz w:val="20"/>
        </w:rPr>
        <w:t>)</w:t>
      </w:r>
    </w:p>
    <w:p>
      <w:pPr>
        <w:pStyle w:val="ConsPlusNonformat"/>
        <w:widowControl/>
        <w:spacing w:lineRule="auto" w:line="218"/>
        <w:jc w:val="center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tbl>
      <w:tblPr>
        <w:tblW w:w="9571" w:type="dxa"/>
        <w:jc w:val="left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3"/>
        <w:gridCol w:w="2197"/>
        <w:gridCol w:w="2071"/>
        <w:gridCol w:w="1612"/>
        <w:gridCol w:w="1428"/>
      </w:tblGrid>
      <w:tr>
        <w:trPr>
          <w:trHeight w:val="504" w:hRule="atLeast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18" w:before="0" w:after="0"/>
              <w:contextualSpacing/>
              <w:jc w:val="center"/>
              <w:rPr/>
            </w:pPr>
            <w:r>
              <w:rPr>
                <w:rFonts w:ascii="PT Astra Serif" w:hAnsi="PT Astra Serif"/>
              </w:rPr>
              <w:t xml:space="preserve">Оборудование для производства </w:t>
            </w:r>
            <w:r>
              <w:rPr>
                <w:rFonts w:ascii="PT Astra Serif" w:hAnsi="PT Astra Serif"/>
                <w:bCs/>
                <w:color w:val="000000"/>
              </w:rPr>
              <w:t>муки</w:t>
            </w:r>
          </w:p>
        </w:tc>
        <w:tc>
          <w:tcPr>
            <w:tcW w:w="5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18" w:before="0" w:after="0"/>
              <w:contextualSpacing/>
              <w:jc w:val="center"/>
              <w:rPr/>
            </w:pPr>
            <w:r>
              <w:rPr>
                <w:rFonts w:ascii="PT Astra Serif" w:hAnsi="PT Astra Serif"/>
                <w:color w:val="000000"/>
              </w:rPr>
              <w:t xml:space="preserve">Документы, подтверждающие наличие </w:t>
            </w:r>
          </w:p>
          <w:p>
            <w:pPr>
              <w:pStyle w:val="Normal"/>
              <w:spacing w:lineRule="auto" w:line="218" w:before="0" w:after="0"/>
              <w:contextualSpacing/>
              <w:jc w:val="center"/>
              <w:rPr/>
            </w:pPr>
            <w:r>
              <w:rPr>
                <w:rFonts w:ascii="PT Astra Serif" w:hAnsi="PT Astra Serif"/>
                <w:color w:val="000000"/>
              </w:rPr>
              <w:t>у производителя муки мощностей (оборудования) для производства муки</w:t>
            </w:r>
          </w:p>
        </w:tc>
      </w:tr>
      <w:tr>
        <w:trPr>
          <w:trHeight w:val="262" w:hRule="atLeast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18" w:before="0" w:after="0"/>
              <w:contextualSpacing/>
              <w:jc w:val="center"/>
              <w:rPr/>
            </w:pPr>
            <w:r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18" w:before="0" w:after="0"/>
              <w:contextualSpacing/>
              <w:jc w:val="center"/>
              <w:rPr/>
            </w:pPr>
            <w:r>
              <w:rPr>
                <w:rFonts w:ascii="PT Astra Serif" w:hAnsi="PT Astra Serif"/>
              </w:rPr>
              <w:t>производственная мощность, тонн/год</w:t>
            </w:r>
          </w:p>
        </w:tc>
        <w:tc>
          <w:tcPr>
            <w:tcW w:w="511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18" w:before="0" w:after="0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</w:tr>
      <w:tr>
        <w:trPr>
          <w:trHeight w:val="308" w:hRule="atLeast"/>
        </w:trPr>
        <w:tc>
          <w:tcPr>
            <w:tcW w:w="22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18"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1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18" w:before="0" w:after="20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  <w:color w:val="000000"/>
              </w:rPr>
              <w:t>наименование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  <w:color w:val="000000"/>
              </w:rPr>
              <w:t xml:space="preserve">дата 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  <w:color w:val="000000"/>
              </w:rPr>
              <w:t xml:space="preserve">номер </w:t>
            </w:r>
          </w:p>
        </w:tc>
      </w:tr>
      <w:tr>
        <w:trPr>
          <w:trHeight w:val="305" w:hRule="atLeast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</w:tr>
      <w:tr>
        <w:trPr>
          <w:trHeight w:val="245" w:hRule="atLeast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18" w:before="0" w:after="20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18" w:before="0" w:after="20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18" w:before="0" w:after="20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18" w:before="0" w:after="20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18" w:before="0" w:after="20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</w:tr>
    </w:tbl>
    <w:p>
      <w:pPr>
        <w:pStyle w:val="ConsPlusNonformat"/>
        <w:widowControl/>
        <w:spacing w:lineRule="auto" w:line="21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18"/>
        <w:jc w:val="both"/>
        <w:rPr/>
      </w:pPr>
      <w:r>
        <w:rPr>
          <w:rFonts w:cs="Times New Roman" w:ascii="PT Astra Serif" w:hAnsi="PT Astra Serif"/>
          <w:sz w:val="24"/>
          <w:szCs w:val="24"/>
        </w:rPr>
        <w:t>Руководитель юридического лица*:</w:t>
      </w:r>
    </w:p>
    <w:p>
      <w:pPr>
        <w:pStyle w:val="ConsPlusNonformat"/>
        <w:widowControl/>
        <w:spacing w:lineRule="auto" w:line="218"/>
        <w:jc w:val="both"/>
        <w:rPr/>
      </w:pPr>
      <w:r>
        <w:rPr>
          <w:rFonts w:cs="Times New Roman" w:ascii="PT Astra Serif" w:hAnsi="PT Astra Serif"/>
          <w:sz w:val="28"/>
          <w:szCs w:val="28"/>
        </w:rPr>
        <w:t>______________________ ________ _____________________________________</w:t>
      </w:r>
    </w:p>
    <w:p>
      <w:pPr>
        <w:pStyle w:val="ConsPlusNonformat"/>
        <w:widowControl/>
        <w:spacing w:lineRule="auto" w:line="218"/>
        <w:jc w:val="both"/>
        <w:rPr/>
      </w:pPr>
      <w:r>
        <w:rPr>
          <w:rFonts w:cs="Times New Roman" w:ascii="PT Astra Serif" w:hAnsi="PT Astra Serif"/>
          <w:sz w:val="20"/>
        </w:rPr>
        <w:t xml:space="preserve">(должность, </w:t>
      </w:r>
      <w:r>
        <w:rPr>
          <w:rFonts w:ascii="PT Astra Serif" w:hAnsi="PT Astra Serif"/>
          <w:sz w:val="20"/>
        </w:rPr>
        <w:t>уполномоченное лицо</w:t>
      </w:r>
      <w:r>
        <w:rPr>
          <w:rFonts w:cs="Times New Roman" w:ascii="PT Astra Serif" w:hAnsi="PT Astra Serif"/>
          <w:sz w:val="20"/>
        </w:rPr>
        <w:t xml:space="preserve">)   (подпись)        </w:t>
      </w:r>
      <w:r>
        <w:rPr>
          <w:rFonts w:ascii="PT Astra Serif" w:hAnsi="PT Astra Serif"/>
          <w:sz w:val="20"/>
        </w:rPr>
        <w:t>(фамилия, имя, отчество (последнее – в случае его наличия)</w:t>
      </w:r>
    </w:p>
    <w:p>
      <w:pPr>
        <w:pStyle w:val="Normal"/>
        <w:spacing w:lineRule="auto" w:line="218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tbl>
      <w:tblPr>
        <w:tblW w:w="98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42"/>
        <w:gridCol w:w="2229"/>
        <w:gridCol w:w="3286"/>
      </w:tblGrid>
      <w:tr>
        <w:trPr/>
        <w:tc>
          <w:tcPr>
            <w:tcW w:w="4342" w:type="dxa"/>
            <w:tcBorders/>
          </w:tcPr>
          <w:p>
            <w:pPr>
              <w:pStyle w:val="Normal"/>
              <w:spacing w:lineRule="auto" w:line="218" w:before="0" w:after="200"/>
              <w:ind w:right="-108" w:hanging="0"/>
              <w:jc w:val="both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Главный бухгалтер (бухгалтер)*</w:t>
            </w:r>
          </w:p>
        </w:tc>
        <w:tc>
          <w:tcPr>
            <w:tcW w:w="2229" w:type="dxa"/>
            <w:tcBorders/>
          </w:tcPr>
          <w:p>
            <w:pPr>
              <w:pStyle w:val="Normal"/>
              <w:spacing w:lineRule="auto" w:line="218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______________</w:t>
            </w:r>
          </w:p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tcBorders/>
          </w:tcPr>
          <w:p>
            <w:pPr>
              <w:pStyle w:val="ConsPlusNonformat"/>
              <w:widowControl/>
              <w:spacing w:lineRule="auto" w:line="218"/>
              <w:ind w:left="-51" w:right="-140" w:hanging="0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_______________________</w:t>
            </w:r>
          </w:p>
          <w:p>
            <w:pPr>
              <w:pStyle w:val="ConsPlusNonformat"/>
              <w:widowControl/>
              <w:spacing w:lineRule="auto" w:line="218"/>
              <w:ind w:left="-51" w:right="-140" w:hanging="0"/>
              <w:jc w:val="center"/>
              <w:rPr/>
            </w:pPr>
            <w:r>
              <w:rPr>
                <w:rFonts w:ascii="PT Astra Serif" w:hAnsi="PT Astra Serif"/>
                <w:sz w:val="20"/>
              </w:rPr>
              <w:t>(фамилия, имя, отчество</w:t>
            </w:r>
          </w:p>
          <w:p>
            <w:pPr>
              <w:pStyle w:val="Normal"/>
              <w:spacing w:lineRule="auto" w:line="218" w:before="0" w:after="200"/>
              <w:ind w:left="-51" w:right="-140" w:hanging="0"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>
        <w:trPr/>
        <w:tc>
          <w:tcPr>
            <w:tcW w:w="4342" w:type="dxa"/>
            <w:tcBorders/>
          </w:tcPr>
          <w:p>
            <w:pPr>
              <w:pStyle w:val="Normal"/>
              <w:spacing w:lineRule="auto" w:line="218" w:before="0" w:after="200"/>
              <w:ind w:right="-108" w:hanging="0"/>
              <w:jc w:val="right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м.п.**</w:t>
            </w:r>
          </w:p>
        </w:tc>
        <w:tc>
          <w:tcPr>
            <w:tcW w:w="2229" w:type="dxa"/>
            <w:tcBorders/>
          </w:tcPr>
          <w:p>
            <w:pPr>
              <w:pStyle w:val="Normal"/>
              <w:spacing w:lineRule="auto" w:line="218" w:before="0" w:after="20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3286" w:type="dxa"/>
            <w:tcBorders/>
          </w:tcPr>
          <w:p>
            <w:pPr>
              <w:pStyle w:val="Normal"/>
              <w:spacing w:lineRule="auto" w:line="218" w:before="0" w:after="200"/>
              <w:ind w:left="-51" w:right="-140" w:hang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  <w:tr>
        <w:trPr/>
        <w:tc>
          <w:tcPr>
            <w:tcW w:w="4342" w:type="dxa"/>
            <w:tcBorders/>
          </w:tcPr>
          <w:p>
            <w:pPr>
              <w:pStyle w:val="Normal"/>
              <w:spacing w:lineRule="auto" w:line="218" w:before="0" w:after="200"/>
              <w:ind w:right="-108" w:hanging="0"/>
              <w:jc w:val="both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Индивидуальный предприниматель***</w:t>
            </w:r>
          </w:p>
        </w:tc>
        <w:tc>
          <w:tcPr>
            <w:tcW w:w="2229" w:type="dxa"/>
            <w:tcBorders/>
          </w:tcPr>
          <w:p>
            <w:pPr>
              <w:pStyle w:val="Normal"/>
              <w:spacing w:lineRule="auto" w:line="21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18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______________</w:t>
            </w:r>
          </w:p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tcBorders/>
          </w:tcPr>
          <w:p>
            <w:pPr>
              <w:pStyle w:val="ConsPlusNonformat"/>
              <w:widowControl/>
              <w:spacing w:lineRule="auto" w:line="218"/>
              <w:ind w:left="-51" w:right="-140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ConsPlusNonformat"/>
              <w:widowControl/>
              <w:spacing w:lineRule="auto" w:line="218"/>
              <w:ind w:left="-51" w:right="-140" w:hanging="0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_______________________</w:t>
            </w:r>
          </w:p>
          <w:p>
            <w:pPr>
              <w:pStyle w:val="ConsPlusNonformat"/>
              <w:widowControl/>
              <w:spacing w:lineRule="auto" w:line="218"/>
              <w:ind w:left="-51" w:right="-140" w:hanging="0"/>
              <w:jc w:val="center"/>
              <w:rPr/>
            </w:pPr>
            <w:r>
              <w:rPr>
                <w:rFonts w:ascii="PT Astra Serif" w:hAnsi="PT Astra Serif"/>
                <w:sz w:val="20"/>
              </w:rPr>
              <w:t>(фамилия, имя, отчество</w:t>
            </w:r>
          </w:p>
          <w:p>
            <w:pPr>
              <w:pStyle w:val="Normal"/>
              <w:spacing w:lineRule="auto" w:line="218" w:before="0" w:after="200"/>
              <w:ind w:left="-51" w:right="-140" w:hanging="0"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>
        <w:trPr/>
        <w:tc>
          <w:tcPr>
            <w:tcW w:w="4342" w:type="dxa"/>
            <w:tcBorders/>
          </w:tcPr>
          <w:p>
            <w:pPr>
              <w:pStyle w:val="Normal"/>
              <w:spacing w:lineRule="auto" w:line="218" w:before="0" w:after="200"/>
              <w:ind w:right="-108" w:hanging="0"/>
              <w:jc w:val="both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Главный бухгалтер (бухгалтер)***</w:t>
            </w:r>
          </w:p>
        </w:tc>
        <w:tc>
          <w:tcPr>
            <w:tcW w:w="2229" w:type="dxa"/>
            <w:tcBorders/>
          </w:tcPr>
          <w:p>
            <w:pPr>
              <w:pStyle w:val="Normal"/>
              <w:spacing w:lineRule="auto" w:line="218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______________</w:t>
            </w:r>
          </w:p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tcBorders/>
          </w:tcPr>
          <w:p>
            <w:pPr>
              <w:pStyle w:val="ConsPlusNonformat"/>
              <w:widowControl/>
              <w:spacing w:lineRule="auto" w:line="218"/>
              <w:ind w:left="-51" w:right="-140" w:hanging="0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_______________________</w:t>
            </w:r>
          </w:p>
          <w:p>
            <w:pPr>
              <w:pStyle w:val="ConsPlusNonformat"/>
              <w:widowControl/>
              <w:spacing w:lineRule="auto" w:line="218"/>
              <w:ind w:left="-51" w:right="-140" w:hanging="0"/>
              <w:jc w:val="center"/>
              <w:rPr/>
            </w:pPr>
            <w:r>
              <w:rPr>
                <w:rFonts w:ascii="PT Astra Serif" w:hAnsi="PT Astra Serif"/>
                <w:sz w:val="20"/>
              </w:rPr>
              <w:t>(фамилия, имя, отчество</w:t>
            </w:r>
          </w:p>
          <w:p>
            <w:pPr>
              <w:pStyle w:val="Normal"/>
              <w:spacing w:lineRule="auto" w:line="218" w:before="0" w:after="200"/>
              <w:ind w:left="-51" w:right="-140" w:hanging="0"/>
              <w:jc w:val="center"/>
              <w:rPr/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>
        <w:trPr/>
        <w:tc>
          <w:tcPr>
            <w:tcW w:w="4342" w:type="dxa"/>
            <w:tcBorders/>
          </w:tcPr>
          <w:p>
            <w:pPr>
              <w:pStyle w:val="Normal"/>
              <w:spacing w:lineRule="auto" w:line="218" w:before="0" w:after="200"/>
              <w:jc w:val="right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м.п.</w:t>
            </w:r>
          </w:p>
        </w:tc>
        <w:tc>
          <w:tcPr>
            <w:tcW w:w="2229" w:type="dxa"/>
            <w:tcBorders/>
          </w:tcPr>
          <w:p>
            <w:pPr>
              <w:pStyle w:val="Normal"/>
              <w:spacing w:lineRule="auto" w:line="218" w:before="0" w:after="20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3286" w:type="dxa"/>
            <w:tcBorders/>
          </w:tcPr>
          <w:p>
            <w:pPr>
              <w:pStyle w:val="Normal"/>
              <w:spacing w:lineRule="auto" w:line="218" w:before="0" w:after="200"/>
              <w:ind w:left="-51" w:right="-140" w:hang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</w:tbl>
    <w:p>
      <w:pPr>
        <w:pStyle w:val="ConsPlusNonformat"/>
        <w:widowControl/>
        <w:spacing w:lineRule="auto" w:line="21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ConsPlusNonformat"/>
        <w:widowControl/>
        <w:spacing w:lineRule="auto" w:line="218"/>
        <w:jc w:val="both"/>
        <w:rPr/>
      </w:pPr>
      <w:r>
        <w:rPr>
          <w:rFonts w:cs="Times New Roman" w:ascii="PT Astra Serif" w:hAnsi="PT Astra Serif"/>
          <w:color w:val="000000"/>
          <w:sz w:val="24"/>
          <w:szCs w:val="24"/>
        </w:rPr>
        <w:t>«___» _____________ 20____ г.</w:t>
      </w:r>
    </w:p>
    <w:p>
      <w:pPr>
        <w:pStyle w:val="ConsPlusNonformat"/>
        <w:widowControl/>
        <w:spacing w:lineRule="auto" w:line="218" w:before="0" w:after="200"/>
        <w:contextualSpacing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p>
      <w:pPr>
        <w:pStyle w:val="ConsPlusNonformat"/>
        <w:widowControl/>
        <w:spacing w:lineRule="auto" w:line="218" w:before="0" w:after="200"/>
        <w:contextualSpacing/>
        <w:jc w:val="both"/>
        <w:rPr/>
      </w:pPr>
      <w:r>
        <w:rPr>
          <w:rFonts w:cs="Times New Roman" w:ascii="PT Astra Serif" w:hAnsi="PT Astra Serif"/>
          <w:color w:val="000000"/>
          <w:sz w:val="24"/>
          <w:szCs w:val="24"/>
        </w:rPr>
        <w:t>___________________________</w:t>
      </w:r>
    </w:p>
    <w:p>
      <w:pPr>
        <w:pStyle w:val="Normal"/>
        <w:spacing w:lineRule="auto" w:line="218" w:before="0" w:after="0"/>
        <w:contextualSpacing/>
        <w:jc w:val="both"/>
        <w:rPr/>
      </w:pPr>
      <w:r>
        <w:rPr>
          <w:rFonts w:ascii="PT Astra Serif" w:hAnsi="PT Astra Serif"/>
          <w:color w:val="000000"/>
          <w:sz w:val="20"/>
          <w:szCs w:val="20"/>
        </w:rPr>
        <w:t>*Указывается в случае, если настоящий документ представляется юридическим лицом.</w:t>
      </w:r>
    </w:p>
    <w:p>
      <w:pPr>
        <w:pStyle w:val="Normal"/>
        <w:spacing w:lineRule="auto" w:line="218" w:before="0" w:after="0"/>
        <w:contextualSpacing/>
        <w:jc w:val="both"/>
        <w:rPr/>
      </w:pPr>
      <w:r>
        <w:rPr>
          <w:rFonts w:ascii="PT Astra Serif" w:hAnsi="PT Astra Serif"/>
          <w:color w:val="000000"/>
          <w:sz w:val="20"/>
          <w:szCs w:val="20"/>
        </w:rPr>
        <w:t>**При наличии печати у юридического лица, созданного в форме хозяйственного общества.</w:t>
      </w:r>
    </w:p>
    <w:p>
      <w:pPr>
        <w:pStyle w:val="ConsPlusNonformat"/>
        <w:widowControl/>
        <w:spacing w:lineRule="auto" w:line="218" w:before="0" w:after="200"/>
        <w:contextualSpacing/>
        <w:jc w:val="both"/>
        <w:rPr/>
      </w:pPr>
      <w:r>
        <w:rPr>
          <w:rFonts w:cs="Times New Roman" w:ascii="PT Astra Serif" w:hAnsi="PT Astra Serif"/>
          <w:color w:val="000000"/>
          <w:sz w:val="20"/>
        </w:rPr>
        <w:t>***Указывается в случае, если настоящий документ представляется индивидуальным предпринимателем.</w:t>
      </w:r>
      <w:r>
        <w:rPr>
          <w:rFonts w:eastAsia="MS Mincho" w:cs="Times New Roman" w:ascii="PT Astra Serif" w:hAnsi="PT Astra Serif"/>
          <w:color w:val="000000"/>
          <w:sz w:val="28"/>
          <w:szCs w:val="28"/>
        </w:rPr>
        <w:t>».</w:t>
      </w:r>
    </w:p>
    <w:p>
      <w:pPr>
        <w:pStyle w:val="ConsPlusNonformat"/>
        <w:widowControl/>
        <w:spacing w:before="0" w:after="200"/>
        <w:ind w:firstLine="709"/>
        <w:contextualSpacing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21. Внести в Правила предоставления 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</w:t>
        <w:br/>
        <w:t xml:space="preserve">с привлечением квалифицированных специалистов, утверждённые </w:t>
      </w:r>
      <w:r>
        <w:rPr>
          <w:rFonts w:cs="Times New Roman" w:ascii="PT Astra Serif" w:hAnsi="PT Astra Serif"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Правительства Ульяновской области от 18.05.2021 № 187-П</w:t>
        <w:br/>
        <w:t>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</w:t>
        <w:br/>
        <w:t>с привлечением квалифицированных специалистов</w:t>
      </w:r>
      <w:r>
        <w:rPr>
          <w:rFonts w:cs="Times New Roman" w:ascii="PT Astra Serif" w:hAnsi="PT Astra Serif"/>
          <w:color w:val="000000"/>
          <w:sz w:val="28"/>
          <w:szCs w:val="28"/>
        </w:rPr>
        <w:t>», следующие изменения:</w:t>
      </w:r>
    </w:p>
    <w:p>
      <w:pPr>
        <w:pStyle w:val="ConsPlusNonformat"/>
        <w:widowControl/>
        <w:spacing w:before="0" w:after="200"/>
        <w:ind w:firstLine="709"/>
        <w:contextualSpacing/>
        <w:jc w:val="both"/>
        <w:rPr/>
      </w:pPr>
      <w:r>
        <w:rPr>
          <w:rFonts w:cs="Times New Roman" w:ascii="PT Astra Serif" w:hAnsi="PT Astra Serif"/>
          <w:sz w:val="28"/>
          <w:szCs w:val="28"/>
        </w:rPr>
        <w:t>1) в подпункте «д» подпункта 1 пункта 7 слово «и» заменить словом «либо»;</w:t>
      </w:r>
    </w:p>
    <w:p>
      <w:pPr>
        <w:pStyle w:val="ConsPlusNonformat"/>
        <w:widowControl/>
        <w:spacing w:before="0" w:after="200"/>
        <w:ind w:firstLine="709"/>
        <w:contextualSpacing/>
        <w:jc w:val="both"/>
        <w:rPr/>
      </w:pPr>
      <w:r>
        <w:rPr>
          <w:rFonts w:cs="Times New Roman" w:ascii="PT Astra Serif" w:hAnsi="PT Astra Serif"/>
          <w:sz w:val="28"/>
          <w:szCs w:val="28"/>
        </w:rPr>
        <w:t>2) пункт 18 изложить в следующей редакции:</w:t>
      </w:r>
    </w:p>
    <w:p>
      <w:pPr>
        <w:pStyle w:val="ConsPlusNonformat"/>
        <w:widowControl/>
        <w:spacing w:before="0" w:after="200"/>
        <w:ind w:firstLine="709"/>
        <w:contextualSpacing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«18.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доведённых до Министерства как получателя средств областного бюджета Ульяновской области, имеет право повторно обратиться</w:t>
        <w:br/>
        <w:t>в Министерство с заявлением до 25 декабря текущего финансового года</w:t>
        <w:br/>
        <w:t>в случае доведения до Министерства дополнительных лимитов бюджетных обязательств на цели, указанные в пункте 4 настоящих Правил, и (или) поступления средств, образовавшихся в результате возврата субсидий</w:t>
      </w:r>
      <w:r>
        <w:rPr>
          <w:rFonts w:cs="Times New Roman" w:ascii="PT Astra Serif" w:hAnsi="PT Astra Serif"/>
          <w:sz w:val="28"/>
          <w:szCs w:val="28"/>
        </w:rPr>
        <w:t xml:space="preserve">  заявителями, получившими субсидии (далее - получатели субсидий)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>,</w:t>
        <w:br/>
        <w:t xml:space="preserve">в соответствии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с абзацем вторым</w:t>
      </w:r>
      <w:r>
        <w:rPr>
          <w:rFonts w:eastAsia="Calibri" w:cs="PT Astra Serif" w:ascii="PT Astra Serif" w:hAnsi="PT Astra Serif" w:eastAsiaTheme="minorHAnsi"/>
          <w:bCs/>
          <w:color w:val="C9211E"/>
          <w:sz w:val="28"/>
          <w:szCs w:val="28"/>
          <w:lang w:eastAsia="en-US"/>
        </w:rPr>
        <w:t xml:space="preserve"> </w:t>
      </w:r>
      <w:r>
        <w:rPr>
          <w:rFonts w:eastAsia="Calibri" w:cs="PT Astra Serif" w:ascii="PT Astra Serif" w:hAnsi="PT Astra Serif" w:eastAsiaTheme="minorHAnsi"/>
          <w:bCs/>
          <w:color w:val="000000" w:themeColor="text1"/>
          <w:sz w:val="28"/>
          <w:szCs w:val="28"/>
          <w:lang w:eastAsia="en-US"/>
        </w:rPr>
        <w:t xml:space="preserve"> пункта 24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очерёдности представления документов, определяемой по дате и времени</w:t>
        <w:br/>
        <w:t>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регистрируемым почтовым отправлением.»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3) в пункте 21 слова «15 января года» заменить словами «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10 рабочего дня первого месяца года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>22. Внести в Правила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культур, утверждённые </w:t>
      </w:r>
      <w:r>
        <w:rPr>
          <w:rFonts w:cs="Times New Roman" w:ascii="PT Astra Serif" w:hAnsi="PT Astra Serif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Правительства Ульяновской области</w:t>
        <w:br/>
        <w:t xml:space="preserve">от </w:t>
      </w:r>
      <w:r>
        <w:rPr>
          <w:rFonts w:ascii="PT Astra Serif" w:hAnsi="PT Astra Serif"/>
          <w:color w:val="000000"/>
          <w:sz w:val="28"/>
          <w:szCs w:val="28"/>
        </w:rPr>
        <w:t>07.10.2021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 № 479-П 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</w:t>
        <w:br/>
        <w:t>с производством и реализацией зерновых культур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>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в пункте 7: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а) подпункт 5 после цифры «5» дополнить словами «реестр документов, подтверждающих факт реализации зерновых культур собственного производства за период, указанных в заявлении, составленное по форме, утверждённой правовым актом Министерства, </w:t>
      </w:r>
      <w:r>
        <w:rPr>
          <w:rFonts w:eastAsia="Calibri" w:cs="PT Astra Serif" w:ascii="PT Astra Serif" w:hAnsi="PT Astra Serif" w:eastAsiaTheme="minorHAnsi"/>
          <w:bCs/>
          <w:color w:val="000000"/>
          <w:sz w:val="28"/>
          <w:szCs w:val="28"/>
          <w:lang w:eastAsia="en-US"/>
        </w:rPr>
        <w:t>с приложением указанных</w:t>
        <w:br/>
        <w:t>в реестре копий документов (документов);»;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>б) в подпункте 7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vertAlign w:val="superscript"/>
          <w:lang w:eastAsia="en-US"/>
        </w:rPr>
        <w:t>1</w:t>
      </w:r>
      <w:r>
        <w:rPr>
          <w:rFonts w:eastAsia="Calibri" w:cs="PT Astra Serif" w:ascii="PT Astra Serif" w:hAnsi="PT Astra Serif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слова «содержащую сведения о фамилиях, именах</w:t>
        <w:br/>
        <w:t>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утвержденной правовым актом Министерства (представляется заявителем - юридическим лицом)» заменить словами «составленную по форме, 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>в данной справке лиц на обработку 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2) в пункте 18 </w:t>
      </w:r>
      <w:r>
        <w:rPr>
          <w:rFonts w:cs="Times New Roman" w:ascii="PT Astra Serif" w:hAnsi="PT Astra Serif"/>
          <w:bCs/>
          <w:sz w:val="28"/>
          <w:szCs w:val="28"/>
        </w:rPr>
        <w:t>слова «15 января года» заменить словам «</w:t>
      </w:r>
      <w:r>
        <w:rPr>
          <w:rFonts w:eastAsia="Calibri" w:cs="PT Astra Serif" w:ascii="PT Astra Serif" w:hAnsi="PT Astra Serif" w:eastAsiaTheme="minorHAnsi"/>
          <w:bCs/>
          <w:spacing w:val="2"/>
          <w:sz w:val="28"/>
          <w:szCs w:val="28"/>
          <w:lang w:eastAsia="en-US"/>
        </w:rPr>
        <w:t>10 рабочего дня первого месяца года</w:t>
      </w:r>
      <w:r>
        <w:rPr>
          <w:rFonts w:cs="Times New Roman" w:ascii="PT Astra Serif" w:hAnsi="PT Astra Serif"/>
          <w:bCs/>
          <w:sz w:val="28"/>
          <w:szCs w:val="28"/>
        </w:rPr>
        <w:t>», после слова «достижении» дополнить словом «значения»;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3) абзац второй пункта 22 после слова «достижении» дополнить словом «значения».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23.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 и эффективное вовлечение в оборот земель сельскохозяйственного назначения, утверждённые постановление Правительства Ульяновской области от 24.03.2022 № 133-П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  <w:br/>
        <w:t>с проведением мероприятий, направленных на развитие мелиорации земель сельскохозяйственного назначения и эффективное вовлечение в оборот земель сельскохозяйственного назначения»,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1) пункт 13: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а) дополнить словами «, если иное не предусмотрено абзацем вторым настоящего пункта»;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>б) дополнить абзацем вторым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«Для заявителей, претендующих на получение субсидий в целях возмещения части их затрат на реализацию проектов мелиорации, предусматривающих мероприятия </w:t>
      </w:r>
      <w:r>
        <w:rPr>
          <w:rFonts w:cs="PT Astra Serif" w:ascii="PT Astra Serif" w:hAnsi="PT Astra Serif"/>
          <w:sz w:val="28"/>
          <w:szCs w:val="28"/>
        </w:rPr>
        <w:t>в области известкования кислых почв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, прошедших отбор до вступления в силу настоящих Правил, объём субсидий, подлежащих предоставлению, составляет 50 процентов </w:t>
      </w:r>
      <w:r>
        <w:rPr>
          <w:rFonts w:cs="PT Astra Serif" w:ascii="PT Astra Serif" w:hAnsi="PT Astra Serif"/>
          <w:sz w:val="28"/>
          <w:szCs w:val="28"/>
        </w:rPr>
        <w:t>общего объёма затрат на реализацию проектов мелиорации.»;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bCs/>
          <w:sz w:val="28"/>
          <w:szCs w:val="28"/>
        </w:rPr>
        <w:t xml:space="preserve">2) в подпункте 6 подпункта 14.2 пункта 14 слова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«содержащую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утвержденной правовым актом Министерства (представляется заявителем - юридическим лицом)» заменить словами «составленную по форме, утверждённой правовым актом Министерства,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 в данной справке лиц на обработку</w:t>
        <w:br/>
        <w:t>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лицом)».</w:t>
      </w:r>
    </w:p>
    <w:p>
      <w:pPr>
        <w:pStyle w:val="Normal"/>
        <w:spacing w:lineRule="auto" w:line="228" w:before="0" w:after="0"/>
        <w:ind w:firstLine="709"/>
        <w:jc w:val="both"/>
        <w:rPr/>
      </w:pP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24.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Внести в Правила </w:t>
      </w:r>
      <w:r>
        <w:rPr>
          <w:rFonts w:cs="PT Astra Serif" w:ascii="PT Astra Serif" w:hAnsi="PT Astra Serif"/>
          <w:sz w:val="28"/>
          <w:szCs w:val="28"/>
        </w:rPr>
        <w:t>предоставления сельскохозяйственным</w:t>
        <w:br/>
        <w:t>товаро</w:t>
        <w:softHyphen/>
        <w:t>производителям субсидий из областного бюджета Ульяновской области в целях финансового обеспечения части их затрат, связанных с развитием отдельных подотраслей растениеводства и животноводства в Ульяновской области, утверждённые постановлением Правительства Ульяновской области</w:t>
        <w:br/>
        <w:t>от 29.04.2022 № 216-П «Об утверждении Правил предоставления</w:t>
        <w:br/>
        <w:t>сельско</w:t>
        <w:softHyphen/>
        <w:t>хозяйственным товаропроизводителям субсидий из областного бюджета Ульяновской области в целях финансового обеспечения части их затрат, связанных с развитием отдельных подотраслей растениеводства и животновод</w:t>
        <w:softHyphen/>
        <w:t>ства в Ульяновской области», следующие изменения:</w:t>
      </w:r>
    </w:p>
    <w:p>
      <w:pPr>
        <w:pStyle w:val="Normal"/>
        <w:suppressAutoHyphens w:val="false"/>
        <w:spacing w:lineRule="auto" w:line="228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>1)</w:t>
      </w:r>
      <w:r>
        <w:rPr>
          <w:rFonts w:cs="Times New Roman" w:ascii="PT Astra Serif" w:hAnsi="PT Astra Serif"/>
          <w:bCs/>
          <w:sz w:val="28"/>
          <w:szCs w:val="28"/>
        </w:rPr>
        <w:t xml:space="preserve"> в подпункте 10 пункта 10 слова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«</w:t>
      </w:r>
      <w:r>
        <w:rPr>
          <w:rFonts w:cs="PT Astra Serif" w:ascii="PT Astra Serif" w:hAnsi="PT Astra Serif"/>
          <w:sz w:val="28"/>
          <w:szCs w:val="28"/>
        </w:rPr>
        <w:t>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утверждённой правовым актом Министерства (представляется</w:t>
        <w:br/>
        <w:t>заявителем - юридическим лицом)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» заменить словами «составленную по форме, 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>в данной справке лиц на обработку 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2) </w:t>
      </w:r>
      <w:r>
        <w:rPr>
          <w:rFonts w:cs="Times New Roman" w:ascii="PT Astra Serif" w:hAnsi="PT Astra Serif"/>
          <w:bCs/>
          <w:sz w:val="28"/>
          <w:szCs w:val="28"/>
        </w:rPr>
        <w:t xml:space="preserve">в подпункте 5 пункта 11 слова 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«</w:t>
      </w:r>
      <w:r>
        <w:rPr>
          <w:rFonts w:cs="PT Astra Serif" w:ascii="PT Astra Serif" w:hAnsi="PT Astra Serif"/>
          <w:sz w:val="28"/>
          <w:szCs w:val="28"/>
        </w:rPr>
        <w:t>содержащую сведения о фамилиях, именах и отчествах (о последних - в случае их наличия) указанных лиц, датах</w:t>
        <w:br/>
        <w:t>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утвержденной правовым актом Министерства (представляется</w:t>
        <w:br/>
        <w:t>заявителем - юридическим лицом)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>» заменить словами «составленную по форме, утверждённой правовым актом Министерства, содержащую сведения</w:t>
        <w:br/>
        <w:t xml:space="preserve">о фамилиях, именах и отчествах (о последних - в случае их наличия) указанных лиц, датах и местах их рождения, наименованиях замещаемых ими должностей, </w:t>
      </w:r>
      <w:r>
        <w:rPr>
          <w:rFonts w:cs="Times New Roman" w:ascii="PT Astra Serif" w:hAnsi="PT Astra Serif"/>
          <w:bCs/>
          <w:sz w:val="28"/>
          <w:szCs w:val="28"/>
        </w:rPr>
        <w:t>к которой прилагаются документы, подтверждающие согласие указанных</w:t>
        <w:br/>
        <w:t>в данной справке лиц на обработку их персональных данных</w:t>
      </w:r>
      <w:r>
        <w:rPr>
          <w:rFonts w:eastAsia="Calibri" w:cs="Times New Roman" w:ascii="PT Astra Serif" w:hAnsi="PT Astra Serif"/>
          <w:bCs/>
          <w:sz w:val="28"/>
          <w:szCs w:val="28"/>
          <w:lang w:eastAsia="en-US"/>
        </w:rPr>
        <w:t xml:space="preserve"> (представляется заявителем - юридическим лицом)».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color w:val="000000"/>
          <w:sz w:val="28"/>
          <w:szCs w:val="28"/>
        </w:rPr>
        <w:t>25. 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>
        <w:rPr>
          <w:rFonts w:cs="Times New Roman" w:ascii="PT Astra Serif" w:hAnsi="PT Astra Serif"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28" w:before="0" w:after="0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>
        <w:rPr>
          <w:rFonts w:cs="Times New Roman" w:ascii="PT Astra Serif" w:hAnsi="PT Astra Serif"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28" w:before="0" w:after="0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>
        <w:rPr>
          <w:rFonts w:cs="Times New Roman" w:ascii="PT Astra Serif" w:hAnsi="PT Astra Serif"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28" w:before="0" w:after="0"/>
        <w:rPr/>
      </w:pPr>
      <w:r>
        <w:rPr>
          <w:rFonts w:ascii="PT Astra Serif" w:hAnsi="PT Astra Serif"/>
          <w:color w:val="000000"/>
          <w:sz w:val="28"/>
          <w:szCs w:val="28"/>
        </w:rPr>
        <w:t xml:space="preserve">Председатель </w:t>
      </w:r>
    </w:p>
    <w:p>
      <w:pPr>
        <w:pStyle w:val="Normal"/>
        <w:spacing w:lineRule="auto" w:line="228" w:before="0" w:after="0"/>
        <w:rPr>
          <w:rFonts w:ascii="PT Astra Serif" w:hAnsi="PT Astra Serif" w:cs="PT Astra Serif"/>
          <w:b/>
          <w:b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Правительства области</w:t>
        <w:tab/>
        <w:tab/>
        <w:tab/>
        <w:tab/>
        <w:tab/>
        <w:tab/>
        <w:tab/>
        <w:tab/>
        <w:t>В.Н.Разумко</w:t>
      </w:r>
      <w:bookmarkStart w:id="9" w:name="Par0"/>
      <w:bookmarkEnd w:id="9"/>
      <w:r>
        <w:rPr>
          <w:rFonts w:ascii="PT Astra Serif" w:hAnsi="PT Astra Serif"/>
          <w:color w:val="000000"/>
          <w:sz w:val="28"/>
          <w:szCs w:val="28"/>
        </w:rPr>
        <w:t>в</w:t>
      </w:r>
    </w:p>
    <w:sectPr>
      <w:headerReference w:type="default" r:id="rId2"/>
      <w:type w:val="nextPage"/>
      <w:pgSz w:w="11906" w:h="16838"/>
      <w:pgMar w:left="1677" w:right="588" w:header="614" w:top="118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PT Sans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PT Astra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49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2d7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c7f73"/>
    <w:rPr>
      <w:rFonts w:eastAsia="Times New Roman" w:cs="Times New Roman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c7f73"/>
    <w:rPr>
      <w:rFonts w:eastAsia="Times New Roman" w:cs="Times New Roman"/>
      <w:lang w:eastAsia="ru-RU"/>
    </w:rPr>
  </w:style>
  <w:style w:type="character" w:styleId="ConsPlusNormal" w:customStyle="1">
    <w:name w:val="ConsPlusNormal Знак"/>
    <w:qFormat/>
    <w:locked/>
    <w:rsid w:val="00b3534d"/>
    <w:rPr>
      <w:rFonts w:ascii="Times New Roman" w:hAnsi="Times New Roman" w:eastAsia="Calibri" w:cs="Times New Roman" w:eastAsiaTheme="minorHAnsi"/>
      <w:sz w:val="28"/>
      <w:szCs w:val="28"/>
      <w:lang w:eastAsia="en-US"/>
    </w:rPr>
  </w:style>
  <w:style w:type="character" w:styleId="Style16" w:customStyle="1">
    <w:name w:val="Гипертекстовая ссылка"/>
    <w:uiPriority w:val="99"/>
    <w:qFormat/>
    <w:rsid w:val="001f48e8"/>
    <w:rPr>
      <w:rFonts w:cs="Times New Roman"/>
      <w:color w:val="106BBE"/>
    </w:rPr>
  </w:style>
  <w:style w:type="character" w:styleId="2" w:customStyle="1">
    <w:name w:val="Нижний колонтитул Знак2"/>
    <w:basedOn w:val="DefaultParagraphFont"/>
    <w:uiPriority w:val="99"/>
    <w:qFormat/>
    <w:rsid w:val="000e61bd"/>
    <w:rPr>
      <w:rFonts w:eastAsia="Times New Roman" w:cs="Times New Roman"/>
      <w:lang w:eastAsia="ru-RU"/>
    </w:rPr>
  </w:style>
  <w:style w:type="character" w:styleId="Style17" w:customStyle="1">
    <w:name w:val="Название Знак"/>
    <w:basedOn w:val="DefaultParagraphFont"/>
    <w:qFormat/>
    <w:rsid w:val="0031047f"/>
    <w:rPr>
      <w:rFonts w:ascii="Times New Roman" w:hAnsi="Times New Roman" w:eastAsia="Times New Roman" w:cs="Times New Roman"/>
      <w:b/>
      <w:bCs/>
      <w:kern w:val="2"/>
      <w:sz w:val="24"/>
      <w:szCs w:val="24"/>
      <w:lang w:eastAsia="zh-CN" w:bidi="hi-IN"/>
    </w:rPr>
  </w:style>
  <w:style w:type="character" w:styleId="Style18" w:customStyle="1">
    <w:name w:val="Интернет-ссылка"/>
    <w:basedOn w:val="DefaultParagraphFont"/>
    <w:uiPriority w:val="99"/>
    <w:semiHidden/>
    <w:unhideWhenUsed/>
    <w:rsid w:val="00c05e88"/>
    <w:rPr>
      <w:color w:val="0000FF"/>
      <w:u w:val="single"/>
    </w:rPr>
  </w:style>
  <w:style w:type="character" w:styleId="1" w:customStyle="1">
    <w:name w:val="Верхний колонтитул Знак1"/>
    <w:basedOn w:val="DefaultParagraphFont"/>
    <w:uiPriority w:val="99"/>
    <w:qFormat/>
    <w:rsid w:val="000d309b"/>
    <w:rPr>
      <w:sz w:val="22"/>
    </w:rPr>
  </w:style>
  <w:style w:type="character" w:styleId="11" w:customStyle="1">
    <w:name w:val="Нижний колонтитул Знак1"/>
    <w:basedOn w:val="DefaultParagraphFont"/>
    <w:uiPriority w:val="99"/>
    <w:qFormat/>
    <w:rsid w:val="000d309b"/>
    <w:rPr>
      <w:sz w:val="22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7d0628"/>
    <w:rPr>
      <w:rFonts w:ascii="Tahoma" w:hAnsi="Tahoma" w:cs="Tahoma"/>
      <w:sz w:val="16"/>
      <w:szCs w:val="16"/>
    </w:rPr>
  </w:style>
  <w:style w:type="character" w:styleId="Fontstyle01" w:customStyle="1">
    <w:name w:val="fontstyle01"/>
    <w:basedOn w:val="DefaultParagraphFont"/>
    <w:qFormat/>
    <w:rsid w:val="00f9726d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Style20" w:customStyle="1">
    <w:name w:val="Символ нумерации"/>
    <w:qFormat/>
    <w:rsid w:val="0018375a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864ad2"/>
    <w:rPr>
      <w:rFonts w:ascii="Courier New" w:hAnsi="Courier New" w:eastAsia="Times New Roman" w:cs="Courier New"/>
      <w:szCs w:val="20"/>
    </w:rPr>
  </w:style>
  <w:style w:type="paragraph" w:styleId="Style21" w:customStyle="1">
    <w:name w:val="Заголовок"/>
    <w:basedOn w:val="Normal"/>
    <w:next w:val="Style22"/>
    <w:qFormat/>
    <w:rsid w:val="0018375a"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2">
    <w:name w:val="Body Text"/>
    <w:basedOn w:val="Normal"/>
    <w:rsid w:val="003e0284"/>
    <w:pPr>
      <w:spacing w:before="0" w:after="140"/>
    </w:pPr>
    <w:rPr/>
  </w:style>
  <w:style w:type="paragraph" w:styleId="Style23">
    <w:name w:val="List"/>
    <w:basedOn w:val="Style22"/>
    <w:rsid w:val="003e0284"/>
    <w:pPr/>
    <w:rPr>
      <w:rFonts w:ascii="PT Sans" w:hAnsi="PT Sans" w:cs="Noto Sans Devanagari"/>
    </w:rPr>
  </w:style>
  <w:style w:type="paragraph" w:styleId="Style24" w:customStyle="1">
    <w:name w:val="Caption"/>
    <w:basedOn w:val="Normal"/>
    <w:qFormat/>
    <w:rsid w:val="0018375a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3e0284"/>
    <w:pPr>
      <w:suppressLineNumbers/>
    </w:pPr>
    <w:rPr>
      <w:rFonts w:ascii="PT Sans" w:hAnsi="PT Sans" w:cs="Noto Sans Devanagari"/>
    </w:rPr>
  </w:style>
  <w:style w:type="paragraph" w:styleId="12" w:customStyle="1">
    <w:name w:val="Заголовок1"/>
    <w:basedOn w:val="Normal"/>
    <w:next w:val="Style22"/>
    <w:qFormat/>
    <w:rsid w:val="003e0284"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13" w:customStyle="1">
    <w:name w:val="Название объекта1"/>
    <w:basedOn w:val="Normal"/>
    <w:qFormat/>
    <w:rsid w:val="003e028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FORMATTEXT" w:customStyle="1">
    <w:name w:val=".FORMATTEXT"/>
    <w:uiPriority w:val="99"/>
    <w:qFormat/>
    <w:rsid w:val="0038668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4" w:customStyle="1">
    <w:name w:val="Верхний колонтитул1"/>
    <w:basedOn w:val="Normal"/>
    <w:uiPriority w:val="99"/>
    <w:unhideWhenUsed/>
    <w:qFormat/>
    <w:rsid w:val="000e61b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rFonts w:eastAsia="Times New Roman" w:cs="Times New Roman"/>
    </w:rPr>
  </w:style>
  <w:style w:type="paragraph" w:styleId="15" w:customStyle="1">
    <w:name w:val="Нижний колонтитул1"/>
    <w:basedOn w:val="Normal"/>
    <w:uiPriority w:val="99"/>
    <w:unhideWhenUsed/>
    <w:qFormat/>
    <w:rsid w:val="00dc7f73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2085c"/>
    <w:pPr>
      <w:spacing w:before="0" w:after="200"/>
      <w:ind w:left="720" w:hanging="0"/>
      <w:contextualSpacing/>
    </w:pPr>
    <w:rPr/>
  </w:style>
  <w:style w:type="paragraph" w:styleId="ConsPlusNormal1" w:customStyle="1">
    <w:name w:val="ConsPlusNormal"/>
    <w:qFormat/>
    <w:rsid w:val="00b35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21" w:customStyle="1">
    <w:name w:val="Нижний колонтитул2"/>
    <w:basedOn w:val="Normal"/>
    <w:uiPriority w:val="99"/>
    <w:unhideWhenUsed/>
    <w:qFormat/>
    <w:rsid w:val="000e61b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rFonts w:eastAsia="Times New Roman" w:cs="Times New Roman"/>
    </w:rPr>
  </w:style>
  <w:style w:type="paragraph" w:styleId="ConsPlusNonformat" w:customStyle="1">
    <w:name w:val="ConsPlusNonformat"/>
    <w:qFormat/>
    <w:rsid w:val="000e61b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2"/>
      <w:szCs w:val="20"/>
      <w:lang w:val="ru-RU" w:eastAsia="ru-RU" w:bidi="ar-SA"/>
    </w:rPr>
  </w:style>
  <w:style w:type="paragraph" w:styleId="Standard" w:customStyle="1">
    <w:name w:val="Standard"/>
    <w:qFormat/>
    <w:rsid w:val="004019b8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26">
    <w:name w:val="Title"/>
    <w:basedOn w:val="Standard"/>
    <w:qFormat/>
    <w:rsid w:val="0031047f"/>
    <w:pPr>
      <w:jc w:val="center"/>
    </w:pPr>
    <w:rPr>
      <w:rFonts w:ascii="Times New Roman" w:hAnsi="Times New Roman" w:eastAsia="Times New Roman" w:cs="Times New Roman"/>
      <w:b/>
      <w:bCs/>
    </w:rPr>
  </w:style>
  <w:style w:type="paragraph" w:styleId="Style27" w:customStyle="1">
    <w:name w:val="Верхний и нижний колонтитулы"/>
    <w:basedOn w:val="Normal"/>
    <w:qFormat/>
    <w:rsid w:val="0018375a"/>
    <w:pPr/>
    <w:rPr/>
  </w:style>
  <w:style w:type="paragraph" w:styleId="Style28" w:customStyle="1">
    <w:name w:val="Header"/>
    <w:basedOn w:val="Normal"/>
    <w:uiPriority w:val="99"/>
    <w:unhideWhenUsed/>
    <w:rsid w:val="000d309b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 w:customStyle="1">
    <w:name w:val="Footer"/>
    <w:basedOn w:val="Normal"/>
    <w:uiPriority w:val="99"/>
    <w:unhideWhenUsed/>
    <w:rsid w:val="000d309b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7d06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uiPriority w:val="99"/>
    <w:unhideWhenUsed/>
    <w:qFormat/>
    <w:rsid w:val="00864ad2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30" w:customStyle="1">
    <w:name w:val="Содержимое таблицы"/>
    <w:basedOn w:val="Normal"/>
    <w:qFormat/>
    <w:rsid w:val="00157bac"/>
    <w:pPr>
      <w:suppressLineNumbers/>
    </w:pPr>
    <w:rPr/>
  </w:style>
  <w:style w:type="paragraph" w:styleId="Style31" w:customStyle="1">
    <w:name w:val="Заголовок таблицы"/>
    <w:basedOn w:val="Style30"/>
    <w:qFormat/>
    <w:rsid w:val="00157ba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0e61bd"/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2C9E-92A4-44B7-AA06-5460D69D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Application>LibreOffice/6.4.7.2$Linux_X86_64 LibreOffice_project/72d9d5113b23a0ed474720f9d366fcde9a2744dd</Application>
  <Pages>49</Pages>
  <Words>16392</Words>
  <Characters>114907</Characters>
  <CharactersWithSpaces>130921</CharactersWithSpaces>
  <Paragraphs>501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2022-06-02T11:40:00Z</dcterms:created>
  <dc:creator>Пользователь</dc:creator>
  <dc:description/>
  <dc:language>ru-RU</dc:language>
  <cp:lastModifiedBy/>
  <cp:lastPrinted>2022-06-03T11:22:00Z</cp:lastPrinted>
  <dcterms:modified xsi:type="dcterms:W3CDTF">2022-06-07T11:20:20Z</dcterms:modified>
  <cp:revision>580</cp:revision>
  <dc:subject/>
  <dc:title>Постановление Правительства Ульяновской области от 13.12.2019 N 703-П(ред. от 09.03.2022)"Об утверждении Правил предоставления некоммерческим организациям,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проекта, направленного на увеличение объема продукции агропромышленного комплекса, реализованной на территории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